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D4" w:rsidRPr="00111FFF" w:rsidRDefault="00443DD4" w:rsidP="009C488E">
      <w:pPr>
        <w:pStyle w:val="Sinespaciado"/>
        <w:jc w:val="center"/>
        <w:rPr>
          <w:rFonts w:ascii="Times New Roman" w:hAnsi="Times New Roman" w:cs="Times New Roman"/>
          <w:b/>
          <w:sz w:val="20"/>
          <w:szCs w:val="20"/>
        </w:rPr>
      </w:pPr>
      <w:r w:rsidRPr="00111FFF">
        <w:rPr>
          <w:rFonts w:ascii="Times New Roman" w:hAnsi="Times New Roman" w:cs="Times New Roman"/>
          <w:b/>
          <w:sz w:val="20"/>
          <w:szCs w:val="20"/>
        </w:rPr>
        <w:t>DELEGACIÓN TLÁHUAC</w:t>
      </w:r>
    </w:p>
    <w:p w:rsidR="00443DD4" w:rsidRPr="00111FFF" w:rsidRDefault="00443DD4" w:rsidP="009C488E">
      <w:pPr>
        <w:pStyle w:val="Sinespaciado"/>
        <w:jc w:val="both"/>
        <w:rPr>
          <w:rFonts w:ascii="Times New Roman" w:hAnsi="Times New Roman" w:cs="Times New Roman"/>
          <w:sz w:val="20"/>
          <w:szCs w:val="20"/>
        </w:rPr>
      </w:pPr>
    </w:p>
    <w:p w:rsidR="00443DD4" w:rsidRPr="00111FFF" w:rsidRDefault="00443DD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Lic. </w:t>
      </w:r>
      <w:r w:rsidR="0032484B" w:rsidRPr="00111FFF">
        <w:rPr>
          <w:rFonts w:ascii="Times New Roman" w:hAnsi="Times New Roman" w:cs="Times New Roman"/>
          <w:sz w:val="20"/>
          <w:szCs w:val="20"/>
        </w:rPr>
        <w:t>Tomas Noguerón Martínez</w:t>
      </w:r>
      <w:r w:rsidRPr="00111FFF">
        <w:rPr>
          <w:rFonts w:ascii="Times New Roman" w:hAnsi="Times New Roman" w:cs="Times New Roman"/>
          <w:sz w:val="20"/>
          <w:szCs w:val="20"/>
        </w:rPr>
        <w:t>,</w:t>
      </w:r>
      <w:r w:rsidR="00E07E8C" w:rsidRPr="00111FFF">
        <w:rPr>
          <w:rFonts w:ascii="Times New Roman" w:hAnsi="Times New Roman" w:cs="Times New Roman"/>
          <w:sz w:val="20"/>
          <w:szCs w:val="20"/>
        </w:rPr>
        <w:t xml:space="preserve"> </w:t>
      </w:r>
      <w:r w:rsidR="0032484B" w:rsidRPr="00111FFF">
        <w:rPr>
          <w:rFonts w:ascii="Times New Roman" w:hAnsi="Times New Roman" w:cs="Times New Roman"/>
          <w:sz w:val="20"/>
          <w:szCs w:val="20"/>
        </w:rPr>
        <w:t>Director General de Desarrollo Social</w:t>
      </w:r>
      <w:r w:rsidRPr="00111FFF">
        <w:rPr>
          <w:rFonts w:ascii="Times New Roman" w:hAnsi="Times New Roman" w:cs="Times New Roman"/>
          <w:sz w:val="20"/>
          <w:szCs w:val="20"/>
        </w:rPr>
        <w:t>,</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con</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fundamento</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los</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artículos</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87</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tercer</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párrafo,</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104,</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112 segundo</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párrafo,117,</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del</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Estatuto</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Gobierno</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37,</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38,</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39</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Ley</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Orgánica</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de la</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Administración Pública</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del</w:t>
      </w:r>
      <w:r w:rsidR="00B86F58" w:rsidRPr="00111FFF">
        <w:rPr>
          <w:rFonts w:ascii="Times New Roman" w:hAnsi="Times New Roman" w:cs="Times New Roman"/>
          <w:sz w:val="20"/>
          <w:szCs w:val="20"/>
        </w:rPr>
        <w:t xml:space="preserve">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32,</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33</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inciso</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g),</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42 de</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Ley</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Desarrollo</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Social</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del</w:t>
      </w:r>
      <w:r w:rsidR="00B86F58" w:rsidRPr="00111FFF">
        <w:rPr>
          <w:rFonts w:ascii="Times New Roman" w:hAnsi="Times New Roman" w:cs="Times New Roman"/>
          <w:sz w:val="20"/>
          <w:szCs w:val="20"/>
        </w:rPr>
        <w:t xml:space="preserve">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;120</w:t>
      </w:r>
      <w:r w:rsidR="00E70712" w:rsidRPr="00111FFF">
        <w:rPr>
          <w:rFonts w:ascii="Times New Roman" w:hAnsi="Times New Roman" w:cs="Times New Roman"/>
          <w:sz w:val="20"/>
          <w:szCs w:val="20"/>
        </w:rPr>
        <w:t xml:space="preserve"> </w:t>
      </w:r>
      <w:r w:rsidRPr="00111FFF">
        <w:rPr>
          <w:rFonts w:ascii="Times New Roman" w:hAnsi="Times New Roman" w:cs="Times New Roman"/>
          <w:sz w:val="20"/>
          <w:szCs w:val="20"/>
        </w:rPr>
        <w:t>del</w:t>
      </w:r>
      <w:r w:rsidR="00E70712"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Reglamento Interior de la Administración Pública 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xml:space="preserve">;64, 65, 66, 67 y 69 del </w:t>
      </w:r>
      <w:r w:rsidR="00E70712" w:rsidRPr="00111FFF">
        <w:rPr>
          <w:rFonts w:ascii="Times New Roman" w:hAnsi="Times New Roman" w:cs="Times New Roman"/>
          <w:sz w:val="20"/>
          <w:szCs w:val="20"/>
        </w:rPr>
        <w:t xml:space="preserve">Reglamento de la Ley de Desarrollo Social </w:t>
      </w:r>
      <w:r w:rsidRPr="00111FFF">
        <w:rPr>
          <w:rFonts w:ascii="Times New Roman" w:hAnsi="Times New Roman" w:cs="Times New Roman"/>
          <w:sz w:val="20"/>
          <w:szCs w:val="20"/>
        </w:rPr>
        <w:t xml:space="preserve">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xml:space="preserve">, en el artículo 9, fracción V del Estatuto Orgánico del Consejo de Evaluación del Desarrollo Social 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xml:space="preserve">, en los Lineamientos para la Evaluación Interna 2016 de los Programas Sociales publicados el 18 de abril de 2016 en la Gaceta Oficial de la Ciudad de México No. 52; en las estrategias y líneas de acción contenidas en el Programa de Desarrollo Social 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xml:space="preserve"> 2013-2018</w:t>
      </w:r>
      <w:r w:rsidR="00111FFF" w:rsidRPr="00111FFF">
        <w:rPr>
          <w:rFonts w:ascii="Times New Roman" w:hAnsi="Times New Roman" w:cs="Times New Roman"/>
          <w:sz w:val="20"/>
          <w:szCs w:val="20"/>
        </w:rPr>
        <w:t>, emito el</w:t>
      </w:r>
      <w:r w:rsidRPr="00111FFF">
        <w:rPr>
          <w:rFonts w:ascii="Times New Roman" w:hAnsi="Times New Roman" w:cs="Times New Roman"/>
          <w:sz w:val="20"/>
          <w:szCs w:val="20"/>
        </w:rPr>
        <w:t xml:space="preserve"> siguiente:</w:t>
      </w:r>
    </w:p>
    <w:p w:rsidR="00443DD4" w:rsidRPr="00111FFF" w:rsidRDefault="00443DD4" w:rsidP="009C488E">
      <w:pPr>
        <w:pStyle w:val="Sinespaciado"/>
        <w:jc w:val="both"/>
        <w:rPr>
          <w:rFonts w:ascii="Times New Roman" w:hAnsi="Times New Roman" w:cs="Times New Roman"/>
          <w:sz w:val="20"/>
          <w:szCs w:val="20"/>
        </w:rPr>
      </w:pPr>
    </w:p>
    <w:p w:rsidR="00E05975" w:rsidRPr="0059477B" w:rsidRDefault="00E05975" w:rsidP="0059477B">
      <w:pPr>
        <w:autoSpaceDE w:val="0"/>
        <w:autoSpaceDN w:val="0"/>
        <w:adjustRightInd w:val="0"/>
        <w:spacing w:after="0" w:line="240" w:lineRule="auto"/>
        <w:jc w:val="both"/>
        <w:rPr>
          <w:rFonts w:ascii="Times New Roman" w:hAnsi="Times New Roman" w:cs="Times New Roman"/>
          <w:b/>
          <w:sz w:val="20"/>
          <w:szCs w:val="20"/>
        </w:rPr>
      </w:pPr>
      <w:r w:rsidRPr="0059477B">
        <w:rPr>
          <w:rFonts w:ascii="Times New Roman" w:hAnsi="Times New Roman" w:cs="Times New Roman"/>
          <w:b/>
          <w:bCs/>
          <w:sz w:val="20"/>
          <w:szCs w:val="20"/>
        </w:rPr>
        <w:t xml:space="preserve">AVISO </w:t>
      </w:r>
      <w:r w:rsidR="00AC7537" w:rsidRPr="0059477B">
        <w:rPr>
          <w:rFonts w:ascii="Times New Roman" w:hAnsi="Times New Roman" w:cs="Times New Roman"/>
          <w:b/>
          <w:bCs/>
          <w:sz w:val="20"/>
          <w:szCs w:val="20"/>
        </w:rPr>
        <w:t>MEDIANTE EL CUAL SE DA</w:t>
      </w:r>
      <w:r w:rsidRPr="0059477B">
        <w:rPr>
          <w:rFonts w:ascii="Times New Roman" w:hAnsi="Times New Roman" w:cs="Times New Roman"/>
          <w:b/>
          <w:bCs/>
          <w:sz w:val="20"/>
          <w:szCs w:val="20"/>
        </w:rPr>
        <w:t xml:space="preserve"> A CONOCER</w:t>
      </w:r>
      <w:r w:rsidRPr="0059477B">
        <w:rPr>
          <w:rFonts w:ascii="Times New Roman" w:hAnsi="Times New Roman" w:cs="Times New Roman"/>
          <w:b/>
          <w:sz w:val="20"/>
          <w:szCs w:val="20"/>
        </w:rPr>
        <w:t xml:space="preserve"> </w:t>
      </w:r>
      <w:r w:rsidR="00111FFF" w:rsidRPr="0059477B">
        <w:rPr>
          <w:rFonts w:ascii="Times New Roman" w:hAnsi="Times New Roman" w:cs="Times New Roman"/>
          <w:b/>
          <w:sz w:val="20"/>
          <w:szCs w:val="20"/>
        </w:rPr>
        <w:t xml:space="preserve">LA </w:t>
      </w:r>
      <w:r w:rsidR="00443DD4" w:rsidRPr="0059477B">
        <w:rPr>
          <w:rFonts w:ascii="Times New Roman" w:hAnsi="Times New Roman" w:cs="Times New Roman"/>
          <w:b/>
          <w:sz w:val="20"/>
          <w:szCs w:val="20"/>
        </w:rPr>
        <w:t>EVALUACIÓN INTERNA DEL</w:t>
      </w:r>
      <w:r w:rsidR="0002265A" w:rsidRPr="0059477B">
        <w:rPr>
          <w:rFonts w:ascii="Times New Roman" w:hAnsi="Times New Roman" w:cs="Times New Roman"/>
          <w:b/>
          <w:sz w:val="20"/>
          <w:szCs w:val="20"/>
        </w:rPr>
        <w:t xml:space="preserve"> </w:t>
      </w:r>
      <w:r w:rsidR="00443DD4" w:rsidRPr="0059477B">
        <w:rPr>
          <w:rFonts w:ascii="Times New Roman" w:hAnsi="Times New Roman" w:cs="Times New Roman"/>
          <w:b/>
          <w:sz w:val="20"/>
          <w:szCs w:val="20"/>
        </w:rPr>
        <w:t xml:space="preserve">PROGRAMA SOCIAL </w:t>
      </w:r>
      <w:r w:rsidR="003F3AEB">
        <w:rPr>
          <w:rFonts w:ascii="Times New Roman" w:hAnsi="Times New Roman" w:cs="Times New Roman"/>
          <w:b/>
          <w:sz w:val="20"/>
          <w:szCs w:val="20"/>
        </w:rPr>
        <w:t>“</w:t>
      </w:r>
      <w:r w:rsidR="00443DD4" w:rsidRPr="0059477B">
        <w:rPr>
          <w:rFonts w:ascii="Times New Roman" w:hAnsi="Times New Roman" w:cs="Times New Roman"/>
          <w:b/>
          <w:sz w:val="20"/>
          <w:szCs w:val="20"/>
        </w:rPr>
        <w:t>TLÁHUAC POR LA EDUCACIÓN</w:t>
      </w:r>
      <w:r w:rsidRPr="0059477B">
        <w:rPr>
          <w:rFonts w:ascii="Times New Roman" w:hAnsi="Times New Roman" w:cs="Times New Roman"/>
          <w:b/>
          <w:sz w:val="20"/>
          <w:szCs w:val="20"/>
        </w:rPr>
        <w:t>”</w:t>
      </w:r>
      <w:r w:rsidR="00A019FB" w:rsidRPr="0059477B">
        <w:rPr>
          <w:rFonts w:ascii="Times New Roman" w:hAnsi="Times New Roman" w:cs="Times New Roman"/>
          <w:b/>
          <w:sz w:val="20"/>
          <w:szCs w:val="20"/>
        </w:rPr>
        <w:t xml:space="preserve"> </w:t>
      </w:r>
      <w:r w:rsidRPr="0059477B">
        <w:rPr>
          <w:rFonts w:ascii="Times New Roman" w:hAnsi="Times New Roman" w:cs="Times New Roman"/>
          <w:b/>
          <w:bCs/>
          <w:sz w:val="20"/>
          <w:szCs w:val="20"/>
        </w:rPr>
        <w:t>A CARGO DE LA DIRECCIÓN GENERAL DE DESARROLLO SOCIAL EN LA DELEGACIÓN TLAHUAC, DURANTE EL EJERCICIO</w:t>
      </w:r>
      <w:r w:rsidR="00AC7537" w:rsidRPr="0059477B">
        <w:rPr>
          <w:rFonts w:ascii="Times New Roman" w:hAnsi="Times New Roman" w:cs="Times New Roman"/>
          <w:b/>
          <w:bCs/>
          <w:sz w:val="20"/>
          <w:szCs w:val="20"/>
        </w:rPr>
        <w:t xml:space="preserve"> FISCAL</w:t>
      </w:r>
      <w:r w:rsidRPr="0059477B">
        <w:rPr>
          <w:rFonts w:ascii="Times New Roman" w:hAnsi="Times New Roman" w:cs="Times New Roman"/>
          <w:b/>
          <w:bCs/>
          <w:sz w:val="20"/>
          <w:szCs w:val="20"/>
        </w:rPr>
        <w:t xml:space="preserve"> 2015. PUBLICADA EN LA GACETA OFICIAL DEL GOBIERNO DEL DISTRITO FEDERAL, NÚMERO 21 TOMO II, DE FECHA 30 DE ENERO DE 2015.</w:t>
      </w:r>
    </w:p>
    <w:p w:rsidR="00E05975" w:rsidRDefault="00E05975" w:rsidP="00E05975">
      <w:pPr>
        <w:pStyle w:val="Sinespaciado"/>
        <w:jc w:val="center"/>
        <w:rPr>
          <w:rFonts w:ascii="Times New Roman" w:hAnsi="Times New Roman" w:cs="Times New Roman"/>
          <w:sz w:val="20"/>
          <w:szCs w:val="20"/>
        </w:rPr>
      </w:pPr>
    </w:p>
    <w:p w:rsidR="00E05975" w:rsidRPr="00111FFF" w:rsidRDefault="00E05975" w:rsidP="00E05975">
      <w:pPr>
        <w:pStyle w:val="Sinespaciado"/>
        <w:jc w:val="center"/>
        <w:rPr>
          <w:rFonts w:ascii="Times New Roman" w:hAnsi="Times New Roman" w:cs="Times New Roman"/>
          <w:sz w:val="20"/>
          <w:szCs w:val="20"/>
        </w:rPr>
      </w:pPr>
    </w:p>
    <w:p w:rsidR="008A45CA" w:rsidRPr="00111FFF" w:rsidRDefault="008A45CA"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 INTRODUCCIÓN</w:t>
      </w:r>
    </w:p>
    <w:p w:rsidR="00B30F26" w:rsidRPr="00111FFF" w:rsidRDefault="00B30F26" w:rsidP="009C488E">
      <w:pPr>
        <w:pStyle w:val="Sinespaciado"/>
        <w:jc w:val="both"/>
        <w:rPr>
          <w:rFonts w:ascii="Times New Roman" w:hAnsi="Times New Roman" w:cs="Times New Roman"/>
          <w:sz w:val="20"/>
          <w:szCs w:val="20"/>
        </w:rPr>
      </w:pPr>
    </w:p>
    <w:p w:rsidR="00C91373" w:rsidRPr="00111FFF" w:rsidRDefault="00443DD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Este Programa Social tiene su origen en el año 2006, otorgándose 4000 ayudas económicas, las mismas se otorgaron hasta el ejercicio 2013, en el año 2014 se disminuyó a 3000 ayudas económicas, este programa social se in</w:t>
      </w:r>
      <w:bookmarkStart w:id="0" w:name="_GoBack"/>
      <w:bookmarkEnd w:id="0"/>
      <w:r w:rsidR="00C91373" w:rsidRPr="00111FFF">
        <w:rPr>
          <w:rFonts w:ascii="Times New Roman" w:hAnsi="Times New Roman" w:cs="Times New Roman"/>
          <w:sz w:val="20"/>
          <w:szCs w:val="20"/>
        </w:rPr>
        <w:t>ició como respuesta a una</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necesidad</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de</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apoyar</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a</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los</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niños</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y</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jóvenes</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de</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Preescolar,</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Primaria,</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Secundaria</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y</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Licenciatura,</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otorgándoles</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una</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Beca como</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un</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estímulo</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a</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la</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superación</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y</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continuación</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de sus</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estudios</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y</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al</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mismo</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tiempo</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participar</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en</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el</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mejoramiento</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de</w:t>
      </w:r>
      <w:r w:rsidR="00B86F58"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la economía familiar de los padres de familia. Para el año 2015 con un presupuesto total de $6,000,00.00 millones de pesos, se otorgan 3,000 apoyos anuales de $2,000.00 pesos cada uno. En el procedimiento se otorgan 170 ayudas económicas a alumnos de tercero de preescolar y primero de primaria a través de la dirección de Servicios Educativos y Asistencia Médica junto con las autoridades educativas de los sectores correspondiente, el mecanismo de selección es por vulnerabilidad de cada plantel. De los estudiantes de segundo de primaria hasta sexto, así como de los tres grados de secundaria</w:t>
      </w:r>
      <w:r w:rsidR="00053492" w:rsidRPr="00111FFF">
        <w:rPr>
          <w:rFonts w:ascii="Times New Roman" w:hAnsi="Times New Roman" w:cs="Times New Roman"/>
          <w:sz w:val="20"/>
          <w:szCs w:val="20"/>
        </w:rPr>
        <w:t>, el mecanismo de entrega es a</w:t>
      </w:r>
      <w:r w:rsidR="00E07E8C" w:rsidRPr="00111FFF">
        <w:rPr>
          <w:rFonts w:ascii="Times New Roman" w:hAnsi="Times New Roman" w:cs="Times New Roman"/>
          <w:sz w:val="20"/>
          <w:szCs w:val="20"/>
        </w:rPr>
        <w:t xml:space="preserve"> </w:t>
      </w:r>
      <w:r w:rsidR="00C91373" w:rsidRPr="00111FFF">
        <w:rPr>
          <w:rFonts w:ascii="Times New Roman" w:hAnsi="Times New Roman" w:cs="Times New Roman"/>
          <w:sz w:val="20"/>
          <w:szCs w:val="20"/>
        </w:rPr>
        <w:t>través de la “Novena Olimpiada de Habilidades académicas Infantiles y Juveniles</w:t>
      </w:r>
      <w:r w:rsidR="003E0F56" w:rsidRPr="00111FFF">
        <w:rPr>
          <w:rFonts w:ascii="Times New Roman" w:hAnsi="Times New Roman" w:cs="Times New Roman"/>
          <w:sz w:val="20"/>
          <w:szCs w:val="20"/>
        </w:rPr>
        <w:t>, do</w:t>
      </w:r>
      <w:r w:rsidR="00053492" w:rsidRPr="00111FFF">
        <w:rPr>
          <w:rFonts w:ascii="Times New Roman" w:hAnsi="Times New Roman" w:cs="Times New Roman"/>
          <w:sz w:val="20"/>
          <w:szCs w:val="20"/>
        </w:rPr>
        <w:t>nde el solicitante presenta un diagnóstico de conocimientos. El diagnóstico contemplaba asignaturas como español, matemáticas e historia de México.</w:t>
      </w:r>
      <w:r w:rsidR="00E07E8C" w:rsidRPr="00111FFF">
        <w:rPr>
          <w:rFonts w:ascii="Times New Roman" w:hAnsi="Times New Roman" w:cs="Times New Roman"/>
          <w:sz w:val="20"/>
          <w:szCs w:val="20"/>
        </w:rPr>
        <w:t xml:space="preserve"> </w:t>
      </w:r>
      <w:r w:rsidR="00053492" w:rsidRPr="00111FFF">
        <w:rPr>
          <w:rFonts w:ascii="Times New Roman" w:hAnsi="Times New Roman" w:cs="Times New Roman"/>
          <w:sz w:val="20"/>
          <w:szCs w:val="20"/>
        </w:rPr>
        <w:t xml:space="preserve">Finalmente las ayudas a nivel licenciatura se entregaban por prioridad con mayor vulnerabilidad. </w:t>
      </w:r>
    </w:p>
    <w:p w:rsidR="00053492" w:rsidRPr="00111FFF" w:rsidRDefault="00443DD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 xml:space="preserve">- </w:t>
      </w:r>
      <w:r w:rsidR="00053492" w:rsidRPr="00111FFF">
        <w:rPr>
          <w:rFonts w:ascii="Times New Roman" w:hAnsi="Times New Roman" w:cs="Times New Roman"/>
          <w:b/>
          <w:sz w:val="20"/>
          <w:szCs w:val="20"/>
        </w:rPr>
        <w:t>Objetivo general</w:t>
      </w:r>
    </w:p>
    <w:p w:rsidR="00053492" w:rsidRPr="00111FFF" w:rsidRDefault="0005349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Otorgar</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manera</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oportuna,</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eficaz</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eficiente</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una</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ayuda</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económica</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a</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los</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estudiantes</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escasos</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recursos</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mejor</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a</w:t>
      </w:r>
      <w:r w:rsidR="00830953" w:rsidRPr="00111FFF">
        <w:rPr>
          <w:rFonts w:ascii="Times New Roman" w:hAnsi="Times New Roman" w:cs="Times New Roman"/>
          <w:sz w:val="20"/>
          <w:szCs w:val="20"/>
        </w:rPr>
        <w:t>provechamiento escolar de esta d</w:t>
      </w:r>
      <w:r w:rsidRPr="00111FFF">
        <w:rPr>
          <w:rFonts w:ascii="Times New Roman" w:hAnsi="Times New Roman" w:cs="Times New Roman"/>
          <w:sz w:val="20"/>
          <w:szCs w:val="20"/>
        </w:rPr>
        <w:t>emarcación, que cursen el 3º de preescolar, primaria, secundaria y nivel superior, a partir de</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su</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situación</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marginalidad,</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por</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aprovechamiento</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escolar</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o</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caso</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presentar</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alguna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discapacidad;</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con</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el</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fin</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buscar un orden social más justo, bajo la premisa fundamental de que la educación no sea un privilegio.</w:t>
      </w:r>
    </w:p>
    <w:p w:rsidR="00053492" w:rsidRPr="00111FFF" w:rsidRDefault="006A51D8"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w:t>
      </w:r>
      <w:r w:rsidR="00053492" w:rsidRPr="00111FFF">
        <w:rPr>
          <w:rFonts w:ascii="Times New Roman" w:hAnsi="Times New Roman" w:cs="Times New Roman"/>
          <w:b/>
          <w:sz w:val="20"/>
          <w:szCs w:val="20"/>
        </w:rPr>
        <w:t>Objetivos específicos</w:t>
      </w:r>
    </w:p>
    <w:p w:rsidR="00053492" w:rsidRPr="00111FFF" w:rsidRDefault="0005349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Proporcionar</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ayudas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económicas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estudiantes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educación</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preescolar,</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primaria,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secundaria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nivel</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superior,</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por</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su</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situación de marginalidad del estudiante, el buen aprovechamiento escolar o en caso de presentar alguna discapacidad.</w:t>
      </w:r>
    </w:p>
    <w:p w:rsidR="00B86F58" w:rsidRPr="00111FFF" w:rsidRDefault="003E0F5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Las características generales del </w:t>
      </w:r>
      <w:r w:rsidR="00053492" w:rsidRPr="00111FFF">
        <w:rPr>
          <w:rFonts w:ascii="Times New Roman" w:hAnsi="Times New Roman" w:cs="Times New Roman"/>
          <w:sz w:val="20"/>
          <w:szCs w:val="20"/>
        </w:rPr>
        <w:t xml:space="preserve"> programa social está</w:t>
      </w:r>
      <w:r w:rsidRPr="00111FFF">
        <w:rPr>
          <w:rFonts w:ascii="Times New Roman" w:hAnsi="Times New Roman" w:cs="Times New Roman"/>
          <w:sz w:val="20"/>
          <w:szCs w:val="20"/>
        </w:rPr>
        <w:t>n</w:t>
      </w:r>
      <w:r w:rsidR="00053492" w:rsidRPr="00111FFF">
        <w:rPr>
          <w:rFonts w:ascii="Times New Roman" w:hAnsi="Times New Roman" w:cs="Times New Roman"/>
          <w:sz w:val="20"/>
          <w:szCs w:val="20"/>
        </w:rPr>
        <w:t xml:space="preserve"> a cargo de la Delegación</w:t>
      </w:r>
      <w:r w:rsidR="00B86F58" w:rsidRPr="00111FFF">
        <w:rPr>
          <w:rFonts w:ascii="Times New Roman" w:hAnsi="Times New Roman" w:cs="Times New Roman"/>
          <w:sz w:val="20"/>
          <w:szCs w:val="20"/>
        </w:rPr>
        <w:t xml:space="preserve"> </w:t>
      </w:r>
      <w:r w:rsidR="00053492" w:rsidRPr="00111FFF">
        <w:rPr>
          <w:rFonts w:ascii="Times New Roman" w:hAnsi="Times New Roman" w:cs="Times New Roman"/>
          <w:sz w:val="20"/>
          <w:szCs w:val="20"/>
        </w:rPr>
        <w:t>Tláhuac,</w:t>
      </w:r>
      <w:r w:rsidR="00B86F58" w:rsidRPr="00111FFF">
        <w:rPr>
          <w:rFonts w:ascii="Times New Roman" w:hAnsi="Times New Roman" w:cs="Times New Roman"/>
          <w:sz w:val="20"/>
          <w:szCs w:val="20"/>
        </w:rPr>
        <w:t xml:space="preserve"> </w:t>
      </w:r>
      <w:r w:rsidR="00053492" w:rsidRPr="00111FFF">
        <w:rPr>
          <w:rFonts w:ascii="Times New Roman" w:hAnsi="Times New Roman" w:cs="Times New Roman"/>
          <w:sz w:val="20"/>
          <w:szCs w:val="20"/>
        </w:rPr>
        <w:t>a</w:t>
      </w:r>
      <w:r w:rsidR="00B86F58" w:rsidRPr="00111FFF">
        <w:rPr>
          <w:rFonts w:ascii="Times New Roman" w:hAnsi="Times New Roman" w:cs="Times New Roman"/>
          <w:sz w:val="20"/>
          <w:szCs w:val="20"/>
        </w:rPr>
        <w:t xml:space="preserve"> </w:t>
      </w:r>
      <w:r w:rsidR="00053492" w:rsidRPr="00111FFF">
        <w:rPr>
          <w:rFonts w:ascii="Times New Roman" w:hAnsi="Times New Roman" w:cs="Times New Roman"/>
          <w:sz w:val="20"/>
          <w:szCs w:val="20"/>
        </w:rPr>
        <w:t>través</w:t>
      </w:r>
      <w:r w:rsidR="00B86F58" w:rsidRPr="00111FFF">
        <w:rPr>
          <w:rFonts w:ascii="Times New Roman" w:hAnsi="Times New Roman" w:cs="Times New Roman"/>
          <w:sz w:val="20"/>
          <w:szCs w:val="20"/>
        </w:rPr>
        <w:t xml:space="preserve"> </w:t>
      </w:r>
      <w:r w:rsidR="00053492" w:rsidRPr="00111FFF">
        <w:rPr>
          <w:rFonts w:ascii="Times New Roman" w:hAnsi="Times New Roman" w:cs="Times New Roman"/>
          <w:sz w:val="20"/>
          <w:szCs w:val="20"/>
        </w:rPr>
        <w:t>de</w:t>
      </w:r>
      <w:r w:rsidR="00B86F58" w:rsidRPr="00111FFF">
        <w:rPr>
          <w:rFonts w:ascii="Times New Roman" w:hAnsi="Times New Roman" w:cs="Times New Roman"/>
          <w:sz w:val="20"/>
          <w:szCs w:val="20"/>
        </w:rPr>
        <w:t xml:space="preserve"> </w:t>
      </w:r>
      <w:r w:rsidR="00053492" w:rsidRPr="00111FFF">
        <w:rPr>
          <w:rFonts w:ascii="Times New Roman" w:hAnsi="Times New Roman" w:cs="Times New Roman"/>
          <w:sz w:val="20"/>
          <w:szCs w:val="20"/>
        </w:rPr>
        <w:t>la</w:t>
      </w:r>
      <w:r w:rsidR="00B86F58" w:rsidRPr="00111FFF">
        <w:rPr>
          <w:rFonts w:ascii="Times New Roman" w:hAnsi="Times New Roman" w:cs="Times New Roman"/>
          <w:sz w:val="20"/>
          <w:szCs w:val="20"/>
        </w:rPr>
        <w:t xml:space="preserve"> </w:t>
      </w:r>
      <w:r w:rsidR="00053492" w:rsidRPr="00111FFF">
        <w:rPr>
          <w:rFonts w:ascii="Times New Roman" w:hAnsi="Times New Roman" w:cs="Times New Roman"/>
          <w:sz w:val="20"/>
          <w:szCs w:val="20"/>
        </w:rPr>
        <w:t>Dirección</w:t>
      </w:r>
      <w:r w:rsidR="00B86F58" w:rsidRPr="00111FFF">
        <w:rPr>
          <w:rFonts w:ascii="Times New Roman" w:hAnsi="Times New Roman" w:cs="Times New Roman"/>
          <w:sz w:val="20"/>
          <w:szCs w:val="20"/>
        </w:rPr>
        <w:t xml:space="preserve"> </w:t>
      </w:r>
      <w:r w:rsidR="00053492" w:rsidRPr="00111FFF">
        <w:rPr>
          <w:rFonts w:ascii="Times New Roman" w:hAnsi="Times New Roman" w:cs="Times New Roman"/>
          <w:sz w:val="20"/>
          <w:szCs w:val="20"/>
        </w:rPr>
        <w:t>General</w:t>
      </w:r>
      <w:r w:rsidR="00B86F58" w:rsidRPr="00111FFF">
        <w:rPr>
          <w:rFonts w:ascii="Times New Roman" w:hAnsi="Times New Roman" w:cs="Times New Roman"/>
          <w:sz w:val="20"/>
          <w:szCs w:val="20"/>
        </w:rPr>
        <w:t xml:space="preserve"> </w:t>
      </w:r>
      <w:r w:rsidR="00053492" w:rsidRPr="00111FFF">
        <w:rPr>
          <w:rFonts w:ascii="Times New Roman" w:hAnsi="Times New Roman" w:cs="Times New Roman"/>
          <w:sz w:val="20"/>
          <w:szCs w:val="20"/>
        </w:rPr>
        <w:t>de</w:t>
      </w:r>
      <w:r w:rsidR="00B86F58" w:rsidRPr="00111FFF">
        <w:rPr>
          <w:rFonts w:ascii="Times New Roman" w:hAnsi="Times New Roman" w:cs="Times New Roman"/>
          <w:sz w:val="20"/>
          <w:szCs w:val="20"/>
        </w:rPr>
        <w:t xml:space="preserve"> </w:t>
      </w:r>
      <w:r w:rsidR="00053492" w:rsidRPr="00111FFF">
        <w:rPr>
          <w:rFonts w:ascii="Times New Roman" w:hAnsi="Times New Roman" w:cs="Times New Roman"/>
          <w:sz w:val="20"/>
          <w:szCs w:val="20"/>
        </w:rPr>
        <w:t>Desarrollo</w:t>
      </w:r>
      <w:r w:rsidR="00B86F58" w:rsidRPr="00111FFF">
        <w:rPr>
          <w:rFonts w:ascii="Times New Roman" w:hAnsi="Times New Roman" w:cs="Times New Roman"/>
          <w:sz w:val="20"/>
          <w:szCs w:val="20"/>
        </w:rPr>
        <w:t xml:space="preserve"> </w:t>
      </w:r>
      <w:r w:rsidR="00053492" w:rsidRPr="00111FFF">
        <w:rPr>
          <w:rFonts w:ascii="Times New Roman" w:hAnsi="Times New Roman" w:cs="Times New Roman"/>
          <w:sz w:val="20"/>
          <w:szCs w:val="20"/>
        </w:rPr>
        <w:t>Social,</w:t>
      </w:r>
      <w:r w:rsidR="00B86F58" w:rsidRPr="00111FFF">
        <w:rPr>
          <w:rFonts w:ascii="Times New Roman" w:hAnsi="Times New Roman" w:cs="Times New Roman"/>
          <w:sz w:val="20"/>
          <w:szCs w:val="20"/>
        </w:rPr>
        <w:t xml:space="preserve"> </w:t>
      </w:r>
      <w:r w:rsidR="00053492" w:rsidRPr="00111FFF">
        <w:rPr>
          <w:rFonts w:ascii="Times New Roman" w:hAnsi="Times New Roman" w:cs="Times New Roman"/>
          <w:sz w:val="20"/>
          <w:szCs w:val="20"/>
        </w:rPr>
        <w:t>la</w:t>
      </w:r>
      <w:r w:rsidR="00B86F58" w:rsidRPr="00111FFF">
        <w:rPr>
          <w:rFonts w:ascii="Times New Roman" w:hAnsi="Times New Roman" w:cs="Times New Roman"/>
          <w:sz w:val="20"/>
          <w:szCs w:val="20"/>
        </w:rPr>
        <w:t xml:space="preserve"> </w:t>
      </w:r>
      <w:r w:rsidR="00053492" w:rsidRPr="00111FFF">
        <w:rPr>
          <w:rFonts w:ascii="Times New Roman" w:hAnsi="Times New Roman" w:cs="Times New Roman"/>
          <w:sz w:val="20"/>
          <w:szCs w:val="20"/>
        </w:rPr>
        <w:t>Dirección</w:t>
      </w:r>
      <w:r w:rsidR="00B86F58" w:rsidRPr="00111FFF">
        <w:rPr>
          <w:rFonts w:ascii="Times New Roman" w:hAnsi="Times New Roman" w:cs="Times New Roman"/>
          <w:sz w:val="20"/>
          <w:szCs w:val="20"/>
        </w:rPr>
        <w:t xml:space="preserve"> </w:t>
      </w:r>
      <w:r w:rsidR="00053492" w:rsidRPr="00111FFF">
        <w:rPr>
          <w:rFonts w:ascii="Times New Roman" w:hAnsi="Times New Roman" w:cs="Times New Roman"/>
          <w:sz w:val="20"/>
          <w:szCs w:val="20"/>
        </w:rPr>
        <w:t>de</w:t>
      </w:r>
      <w:r w:rsidR="00B86F58" w:rsidRPr="00111FFF">
        <w:rPr>
          <w:rFonts w:ascii="Times New Roman" w:hAnsi="Times New Roman" w:cs="Times New Roman"/>
          <w:sz w:val="20"/>
          <w:szCs w:val="20"/>
        </w:rPr>
        <w:t xml:space="preserve"> </w:t>
      </w:r>
      <w:r w:rsidR="00053492" w:rsidRPr="00111FFF">
        <w:rPr>
          <w:rFonts w:ascii="Times New Roman" w:hAnsi="Times New Roman" w:cs="Times New Roman"/>
          <w:sz w:val="20"/>
          <w:szCs w:val="20"/>
        </w:rPr>
        <w:t>Servicios</w:t>
      </w:r>
      <w:r w:rsidR="00B86F58" w:rsidRPr="00111FFF">
        <w:rPr>
          <w:rFonts w:ascii="Times New Roman" w:hAnsi="Times New Roman" w:cs="Times New Roman"/>
          <w:sz w:val="20"/>
          <w:szCs w:val="20"/>
        </w:rPr>
        <w:t xml:space="preserve"> </w:t>
      </w:r>
      <w:r w:rsidR="00053492" w:rsidRPr="00111FFF">
        <w:rPr>
          <w:rFonts w:ascii="Times New Roman" w:hAnsi="Times New Roman" w:cs="Times New Roman"/>
          <w:sz w:val="20"/>
          <w:szCs w:val="20"/>
        </w:rPr>
        <w:t>Educativos</w:t>
      </w:r>
      <w:r w:rsidR="00B86F58" w:rsidRPr="00111FFF">
        <w:rPr>
          <w:rFonts w:ascii="Times New Roman" w:hAnsi="Times New Roman" w:cs="Times New Roman"/>
          <w:sz w:val="20"/>
          <w:szCs w:val="20"/>
        </w:rPr>
        <w:t xml:space="preserve"> </w:t>
      </w:r>
      <w:r w:rsidR="00053492" w:rsidRPr="00111FFF">
        <w:rPr>
          <w:rFonts w:ascii="Times New Roman" w:hAnsi="Times New Roman" w:cs="Times New Roman"/>
          <w:sz w:val="20"/>
          <w:szCs w:val="20"/>
        </w:rPr>
        <w:t>y</w:t>
      </w:r>
      <w:r w:rsidR="00B86F58" w:rsidRPr="00111FFF">
        <w:rPr>
          <w:rFonts w:ascii="Times New Roman" w:hAnsi="Times New Roman" w:cs="Times New Roman"/>
          <w:sz w:val="20"/>
          <w:szCs w:val="20"/>
        </w:rPr>
        <w:t xml:space="preserve"> </w:t>
      </w:r>
      <w:r w:rsidR="00053492" w:rsidRPr="00111FFF">
        <w:rPr>
          <w:rFonts w:ascii="Times New Roman" w:hAnsi="Times New Roman" w:cs="Times New Roman"/>
          <w:sz w:val="20"/>
          <w:szCs w:val="20"/>
        </w:rPr>
        <w:t xml:space="preserve">Asistencia Médica y la Subdirección de Servicios Educativos. Los bienes que otorga son </w:t>
      </w:r>
    </w:p>
    <w:p w:rsidR="00053492" w:rsidRPr="00111FFF" w:rsidRDefault="0005349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3000</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ayudas</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económicas,</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al</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mismo</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número</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estudiantes,</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habitantes</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Demarcación</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Tláhuac</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el</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ejercicio 2015</w:t>
      </w:r>
      <w:r w:rsidR="00443DD4" w:rsidRPr="00111FFF">
        <w:rPr>
          <w:rFonts w:ascii="Times New Roman" w:hAnsi="Times New Roman" w:cs="Times New Roman"/>
          <w:sz w:val="20"/>
          <w:szCs w:val="20"/>
        </w:rPr>
        <w:t xml:space="preserve"> distribuidos de la siguiente manera:</w:t>
      </w:r>
    </w:p>
    <w:p w:rsidR="00053492" w:rsidRPr="00111FFF" w:rsidRDefault="0005349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170 Ayudas Económicas a estudiantes que asistan al 3º de preescolar y 1º de primaria.</w:t>
      </w:r>
    </w:p>
    <w:p w:rsidR="00053492" w:rsidRPr="00111FFF" w:rsidRDefault="0005349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1508 Ayudas económicas a alumnos de 2º a 6º de primaria.</w:t>
      </w:r>
    </w:p>
    <w:p w:rsidR="00053492" w:rsidRPr="00111FFF" w:rsidRDefault="0005349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492 Ayudas económicas a escolares de 1º, 2º y 3º de secundaria. </w:t>
      </w:r>
    </w:p>
    <w:p w:rsidR="00053492" w:rsidRPr="00111FFF" w:rsidRDefault="0005349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230 Ayudas económicas a educandos de nivel licenciatura.</w:t>
      </w:r>
    </w:p>
    <w:p w:rsidR="00053492" w:rsidRPr="00111FFF" w:rsidRDefault="0005349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600 Ayudas económicas escolares por CESAC, Oficialía de Partes de la Jefatura Delegacional</w:t>
      </w:r>
      <w:r w:rsidR="00E07E8C"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E07E8C" w:rsidRPr="00111FFF">
        <w:rPr>
          <w:rFonts w:ascii="Times New Roman" w:hAnsi="Times New Roman" w:cs="Times New Roman"/>
          <w:sz w:val="20"/>
          <w:szCs w:val="20"/>
        </w:rPr>
        <w:t xml:space="preserve"> </w:t>
      </w:r>
      <w:r w:rsidRPr="00111FFF">
        <w:rPr>
          <w:rFonts w:ascii="Times New Roman" w:hAnsi="Times New Roman" w:cs="Times New Roman"/>
          <w:sz w:val="20"/>
          <w:szCs w:val="20"/>
        </w:rPr>
        <w:t>Audiencia Pública</w:t>
      </w:r>
      <w:r w:rsidR="00CD6CB5" w:rsidRPr="00111FFF">
        <w:rPr>
          <w:rFonts w:ascii="Times New Roman" w:hAnsi="Times New Roman" w:cs="Times New Roman"/>
          <w:sz w:val="20"/>
          <w:szCs w:val="20"/>
        </w:rPr>
        <w:t>.</w:t>
      </w:r>
    </w:p>
    <w:p w:rsidR="00CD6CB5" w:rsidRPr="00111FFF" w:rsidRDefault="00443DD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La periodicidad es anual. </w:t>
      </w:r>
      <w:r w:rsidR="00CD6CB5" w:rsidRPr="00111FFF">
        <w:rPr>
          <w:rFonts w:ascii="Times New Roman" w:hAnsi="Times New Roman" w:cs="Times New Roman"/>
          <w:sz w:val="20"/>
          <w:szCs w:val="20"/>
        </w:rPr>
        <w:t xml:space="preserve">La cantidad que otorga es de $2,000.00 pesos por estudiante. </w:t>
      </w:r>
      <w:r w:rsidRPr="00111FFF">
        <w:rPr>
          <w:rFonts w:ascii="Times New Roman" w:hAnsi="Times New Roman" w:cs="Times New Roman"/>
          <w:sz w:val="20"/>
          <w:szCs w:val="20"/>
        </w:rPr>
        <w:t>(Fuente: Reglas de Operación 2015).</w:t>
      </w:r>
    </w:p>
    <w:p w:rsidR="00CD6CB5" w:rsidRPr="00111FFF" w:rsidRDefault="00443DD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El programa no desaparece en el año 2016,</w:t>
      </w:r>
      <w:r w:rsidR="00830953"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sin embargo</w:t>
      </w:r>
      <w:r w:rsidR="004234B6" w:rsidRPr="00111FFF">
        <w:rPr>
          <w:rFonts w:ascii="Times New Roman" w:hAnsi="Times New Roman" w:cs="Times New Roman"/>
          <w:sz w:val="20"/>
          <w:szCs w:val="20"/>
        </w:rPr>
        <w:t xml:space="preserve"> con los mismos recursos, se modifica el nombre, objetivos, los bienes y servicios que otorga, en 2015 “Tláhuac por la Educación” beneficio a 3000 alumnos; en 2016 con el nombre “Tláhuac Renace con la Educación” aumenta el </w:t>
      </w:r>
      <w:r w:rsidR="00E07E8C" w:rsidRPr="00111FFF">
        <w:rPr>
          <w:rFonts w:ascii="Times New Roman" w:hAnsi="Times New Roman" w:cs="Times New Roman"/>
          <w:sz w:val="20"/>
          <w:szCs w:val="20"/>
        </w:rPr>
        <w:t>número</w:t>
      </w:r>
      <w:r w:rsidR="004234B6" w:rsidRPr="00111FFF">
        <w:rPr>
          <w:rFonts w:ascii="Times New Roman" w:hAnsi="Times New Roman" w:cs="Times New Roman"/>
          <w:sz w:val="20"/>
          <w:szCs w:val="20"/>
        </w:rPr>
        <w:t xml:space="preserve"> de beneficiarios a 4400 alumnos.</w:t>
      </w:r>
    </w:p>
    <w:p w:rsidR="004234B6" w:rsidRPr="00111FFF" w:rsidRDefault="004234B6" w:rsidP="009C488E">
      <w:pPr>
        <w:pStyle w:val="Sinespaciado"/>
        <w:jc w:val="both"/>
        <w:rPr>
          <w:rFonts w:ascii="Times New Roman" w:hAnsi="Times New Roman" w:cs="Times New Roman"/>
          <w:sz w:val="20"/>
          <w:szCs w:val="20"/>
        </w:rPr>
      </w:pPr>
    </w:p>
    <w:p w:rsidR="008A45CA" w:rsidRPr="00111FFF" w:rsidRDefault="008A45CA"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lastRenderedPageBreak/>
        <w:t>II. METODOLOGÍA DE LA EVALUACIÓN INTERNA 2016</w:t>
      </w:r>
    </w:p>
    <w:p w:rsidR="00E860C3" w:rsidRPr="00111FFF" w:rsidRDefault="00E860C3" w:rsidP="009C488E">
      <w:pPr>
        <w:pStyle w:val="Sinespaciado"/>
        <w:jc w:val="both"/>
        <w:rPr>
          <w:rFonts w:ascii="Times New Roman" w:hAnsi="Times New Roman" w:cs="Times New Roman"/>
          <w:sz w:val="20"/>
          <w:szCs w:val="20"/>
        </w:rPr>
      </w:pPr>
    </w:p>
    <w:p w:rsidR="008A45CA" w:rsidRPr="00111FFF" w:rsidRDefault="008A45CA"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II.1. Área Encargada de la Evaluación Interna</w:t>
      </w:r>
    </w:p>
    <w:p w:rsidR="00E860C3" w:rsidRPr="00111FFF" w:rsidRDefault="00E860C3" w:rsidP="009C488E">
      <w:pPr>
        <w:pStyle w:val="Sinespaciado"/>
        <w:jc w:val="both"/>
        <w:rPr>
          <w:rFonts w:ascii="Times New Roman" w:hAnsi="Times New Roman" w:cs="Times New Roman"/>
          <w:sz w:val="20"/>
          <w:szCs w:val="20"/>
        </w:rPr>
      </w:pPr>
    </w:p>
    <w:p w:rsidR="00CD6CB5" w:rsidRPr="00111FFF" w:rsidRDefault="00B30F2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La</w:t>
      </w:r>
      <w:r w:rsidR="00B86F5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Delegación</w:t>
      </w:r>
      <w:r w:rsidR="00B86F5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Tláhuac,</w:t>
      </w:r>
      <w:r w:rsidR="00B86F5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a</w:t>
      </w:r>
      <w:r w:rsidR="00B86F5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través</w:t>
      </w:r>
      <w:r w:rsidR="00B86F5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de</w:t>
      </w:r>
      <w:r w:rsidR="00B86F5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la</w:t>
      </w:r>
      <w:r w:rsidR="00B86F5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Dirección</w:t>
      </w:r>
      <w:r w:rsidR="00B86F5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General</w:t>
      </w:r>
      <w:r w:rsidR="00B86F5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de</w:t>
      </w:r>
      <w:r w:rsidR="00B86F5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Desarrollo</w:t>
      </w:r>
      <w:r w:rsidR="00B86F5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Social,</w:t>
      </w:r>
      <w:r w:rsidR="00B86F5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la</w:t>
      </w:r>
      <w:r w:rsidR="00B86F5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Dirección</w:t>
      </w:r>
      <w:r w:rsidR="00B86F5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de</w:t>
      </w:r>
      <w:r w:rsidR="00B86F5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Servicios</w:t>
      </w:r>
      <w:r w:rsidR="00B86F5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Educativos</w:t>
      </w:r>
      <w:r w:rsidR="00B86F5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 xml:space="preserve">y Asistencia </w:t>
      </w:r>
      <w:r w:rsidR="00B274C1" w:rsidRPr="00111FFF">
        <w:rPr>
          <w:rFonts w:ascii="Times New Roman" w:hAnsi="Times New Roman" w:cs="Times New Roman"/>
          <w:sz w:val="20"/>
          <w:szCs w:val="20"/>
        </w:rPr>
        <w:t>Médica</w:t>
      </w:r>
      <w:r w:rsidR="00CD6CB5" w:rsidRPr="00111FFF">
        <w:rPr>
          <w:rFonts w:ascii="Times New Roman" w:hAnsi="Times New Roman" w:cs="Times New Roman"/>
          <w:sz w:val="20"/>
          <w:szCs w:val="20"/>
        </w:rPr>
        <w:t>, y la Subdirección de Servicios Educativos., será la responsable de realizar la Evaluación Interna</w:t>
      </w:r>
      <w:r w:rsidR="00E860C3" w:rsidRPr="00111FFF">
        <w:rPr>
          <w:rFonts w:ascii="Times New Roman" w:hAnsi="Times New Roman" w:cs="Times New Roman"/>
          <w:sz w:val="20"/>
          <w:szCs w:val="20"/>
        </w:rPr>
        <w:t>.</w:t>
      </w:r>
    </w:p>
    <w:p w:rsidR="00B30F26" w:rsidRPr="00111FFF" w:rsidRDefault="00B30F2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Perfiles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los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integrantes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del</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área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que</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realiza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la evaluación y sus funciones:</w:t>
      </w:r>
    </w:p>
    <w:p w:rsidR="00E860C3" w:rsidRPr="00111FFF" w:rsidRDefault="00E860C3" w:rsidP="009C488E">
      <w:pPr>
        <w:pStyle w:val="Sinespaciado"/>
        <w:jc w:val="both"/>
        <w:rPr>
          <w:rFonts w:ascii="Times New Roman" w:hAnsi="Times New Roman" w:cs="Times New Roman"/>
          <w:sz w:val="20"/>
          <w:szCs w:val="20"/>
        </w:rPr>
      </w:pPr>
    </w:p>
    <w:tbl>
      <w:tblPr>
        <w:tblStyle w:val="Tablaconcuadrcula"/>
        <w:tblW w:w="9639" w:type="dxa"/>
        <w:tblInd w:w="250" w:type="dxa"/>
        <w:tblLayout w:type="fixed"/>
        <w:tblLook w:val="04A0"/>
      </w:tblPr>
      <w:tblGrid>
        <w:gridCol w:w="1451"/>
        <w:gridCol w:w="1134"/>
        <w:gridCol w:w="709"/>
        <w:gridCol w:w="1777"/>
        <w:gridCol w:w="1594"/>
        <w:gridCol w:w="1229"/>
        <w:gridCol w:w="1745"/>
      </w:tblGrid>
      <w:tr w:rsidR="00D3493C" w:rsidRPr="00111FFF" w:rsidTr="009C488E">
        <w:tc>
          <w:tcPr>
            <w:tcW w:w="1451" w:type="dxa"/>
            <w:vAlign w:val="center"/>
          </w:tcPr>
          <w:p w:rsidR="00CD6CB5" w:rsidRPr="00111FFF" w:rsidRDefault="00CD6CB5"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Puesto</w:t>
            </w:r>
          </w:p>
        </w:tc>
        <w:tc>
          <w:tcPr>
            <w:tcW w:w="1134" w:type="dxa"/>
            <w:vAlign w:val="center"/>
          </w:tcPr>
          <w:p w:rsidR="00CD6CB5" w:rsidRPr="00111FFF" w:rsidRDefault="00CD6CB5"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Género</w:t>
            </w:r>
          </w:p>
        </w:tc>
        <w:tc>
          <w:tcPr>
            <w:tcW w:w="709" w:type="dxa"/>
            <w:vAlign w:val="center"/>
          </w:tcPr>
          <w:p w:rsidR="00CD6CB5" w:rsidRPr="00111FFF" w:rsidRDefault="00CD6CB5"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Edad</w:t>
            </w:r>
          </w:p>
        </w:tc>
        <w:tc>
          <w:tcPr>
            <w:tcW w:w="1777" w:type="dxa"/>
            <w:vAlign w:val="center"/>
          </w:tcPr>
          <w:p w:rsidR="00CD6CB5" w:rsidRPr="00111FFF" w:rsidRDefault="00CD6CB5"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Formación profesional</w:t>
            </w:r>
          </w:p>
        </w:tc>
        <w:tc>
          <w:tcPr>
            <w:tcW w:w="1594" w:type="dxa"/>
            <w:vAlign w:val="center"/>
          </w:tcPr>
          <w:p w:rsidR="00CD6CB5" w:rsidRPr="00111FFF" w:rsidRDefault="00CD6CB5"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Funciones</w:t>
            </w:r>
          </w:p>
        </w:tc>
        <w:tc>
          <w:tcPr>
            <w:tcW w:w="1229" w:type="dxa"/>
            <w:vAlign w:val="center"/>
          </w:tcPr>
          <w:p w:rsidR="00CD6CB5" w:rsidRPr="00111FFF" w:rsidRDefault="00CD6CB5"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Experiencia en M&amp;E (1)</w:t>
            </w:r>
          </w:p>
        </w:tc>
        <w:tc>
          <w:tcPr>
            <w:tcW w:w="1745" w:type="dxa"/>
            <w:vAlign w:val="center"/>
          </w:tcPr>
          <w:p w:rsidR="00CD6CB5" w:rsidRPr="00111FFF" w:rsidRDefault="00CD6CB5"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Exclusivo M&amp;E (2)</w:t>
            </w:r>
          </w:p>
        </w:tc>
      </w:tr>
      <w:tr w:rsidR="00D3493C" w:rsidRPr="00111FFF" w:rsidTr="009C488E">
        <w:tc>
          <w:tcPr>
            <w:tcW w:w="1451" w:type="dxa"/>
            <w:vAlign w:val="center"/>
          </w:tcPr>
          <w:p w:rsidR="00CD6CB5" w:rsidRPr="00111FFF" w:rsidRDefault="0053296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Secretaria</w:t>
            </w:r>
          </w:p>
        </w:tc>
        <w:tc>
          <w:tcPr>
            <w:tcW w:w="1134" w:type="dxa"/>
            <w:vAlign w:val="center"/>
          </w:tcPr>
          <w:p w:rsidR="00CD6CB5" w:rsidRPr="00111FFF" w:rsidRDefault="0053296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Femenino</w:t>
            </w:r>
          </w:p>
        </w:tc>
        <w:tc>
          <w:tcPr>
            <w:tcW w:w="709" w:type="dxa"/>
            <w:vAlign w:val="center"/>
          </w:tcPr>
          <w:p w:rsidR="00CD6CB5" w:rsidRPr="00111FFF" w:rsidRDefault="0053296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50</w:t>
            </w:r>
          </w:p>
        </w:tc>
        <w:tc>
          <w:tcPr>
            <w:tcW w:w="1777" w:type="dxa"/>
            <w:vAlign w:val="center"/>
          </w:tcPr>
          <w:p w:rsidR="00CD6CB5" w:rsidRPr="00111FFF" w:rsidRDefault="0053296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Pasante Lic. en Economía</w:t>
            </w:r>
          </w:p>
        </w:tc>
        <w:tc>
          <w:tcPr>
            <w:tcW w:w="1594" w:type="dxa"/>
            <w:vAlign w:val="center"/>
          </w:tcPr>
          <w:p w:rsidR="00CD6CB5" w:rsidRPr="00111FFF" w:rsidRDefault="0053296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Administrativas</w:t>
            </w:r>
          </w:p>
        </w:tc>
        <w:tc>
          <w:tcPr>
            <w:tcW w:w="1229" w:type="dxa"/>
            <w:vAlign w:val="center"/>
          </w:tcPr>
          <w:p w:rsidR="00CD6CB5" w:rsidRPr="00111FFF" w:rsidRDefault="0053296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Ninguno</w:t>
            </w:r>
          </w:p>
        </w:tc>
        <w:tc>
          <w:tcPr>
            <w:tcW w:w="1745" w:type="dxa"/>
            <w:vAlign w:val="center"/>
          </w:tcPr>
          <w:p w:rsidR="00CD6CB5" w:rsidRPr="00111FFF" w:rsidRDefault="0053296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w:t>
            </w:r>
          </w:p>
        </w:tc>
      </w:tr>
      <w:tr w:rsidR="00D3493C" w:rsidRPr="00111FFF" w:rsidTr="009C488E">
        <w:tc>
          <w:tcPr>
            <w:tcW w:w="1451" w:type="dxa"/>
            <w:vAlign w:val="center"/>
          </w:tcPr>
          <w:p w:rsidR="00532968" w:rsidRPr="00111FFF" w:rsidRDefault="00443DD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Secretaria </w:t>
            </w:r>
          </w:p>
        </w:tc>
        <w:tc>
          <w:tcPr>
            <w:tcW w:w="1134" w:type="dxa"/>
            <w:vAlign w:val="center"/>
          </w:tcPr>
          <w:p w:rsidR="00532968" w:rsidRPr="00111FFF" w:rsidRDefault="00FE08C3"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Femenino</w:t>
            </w:r>
          </w:p>
        </w:tc>
        <w:tc>
          <w:tcPr>
            <w:tcW w:w="709" w:type="dxa"/>
            <w:vAlign w:val="center"/>
          </w:tcPr>
          <w:p w:rsidR="00532968" w:rsidRPr="00111FFF" w:rsidRDefault="00FE08C3"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24</w:t>
            </w:r>
          </w:p>
        </w:tc>
        <w:tc>
          <w:tcPr>
            <w:tcW w:w="1777" w:type="dxa"/>
            <w:vAlign w:val="center"/>
          </w:tcPr>
          <w:p w:rsidR="00532968" w:rsidRPr="00111FFF" w:rsidRDefault="00FE08C3"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Pasante en Lic. Derecho</w:t>
            </w:r>
          </w:p>
        </w:tc>
        <w:tc>
          <w:tcPr>
            <w:tcW w:w="1594" w:type="dxa"/>
            <w:vAlign w:val="center"/>
          </w:tcPr>
          <w:p w:rsidR="00532968" w:rsidRPr="00111FFF" w:rsidRDefault="0053296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Administrativas</w:t>
            </w:r>
          </w:p>
        </w:tc>
        <w:tc>
          <w:tcPr>
            <w:tcW w:w="1229" w:type="dxa"/>
            <w:vAlign w:val="center"/>
          </w:tcPr>
          <w:p w:rsidR="00532968" w:rsidRPr="00111FFF" w:rsidRDefault="0053296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Ninguna</w:t>
            </w:r>
          </w:p>
        </w:tc>
        <w:tc>
          <w:tcPr>
            <w:tcW w:w="1745" w:type="dxa"/>
            <w:vAlign w:val="center"/>
          </w:tcPr>
          <w:p w:rsidR="00532968" w:rsidRPr="00111FFF" w:rsidRDefault="0053296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w:t>
            </w:r>
          </w:p>
        </w:tc>
      </w:tr>
      <w:tr w:rsidR="00D3493C" w:rsidRPr="00111FFF" w:rsidTr="009C488E">
        <w:tc>
          <w:tcPr>
            <w:tcW w:w="1451" w:type="dxa"/>
            <w:vAlign w:val="center"/>
          </w:tcPr>
          <w:p w:rsidR="00532968" w:rsidRPr="00111FFF" w:rsidRDefault="0053296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Técnico </w:t>
            </w:r>
            <w:r w:rsidR="00443DD4" w:rsidRPr="00111FFF">
              <w:rPr>
                <w:rFonts w:ascii="Times New Roman" w:hAnsi="Times New Roman" w:cs="Times New Roman"/>
                <w:sz w:val="20"/>
                <w:szCs w:val="20"/>
              </w:rPr>
              <w:t>operador – PR “A”</w:t>
            </w:r>
          </w:p>
        </w:tc>
        <w:tc>
          <w:tcPr>
            <w:tcW w:w="1134" w:type="dxa"/>
            <w:vAlign w:val="center"/>
          </w:tcPr>
          <w:p w:rsidR="00532968" w:rsidRPr="00111FFF" w:rsidRDefault="0053296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Masculino</w:t>
            </w:r>
          </w:p>
        </w:tc>
        <w:tc>
          <w:tcPr>
            <w:tcW w:w="709" w:type="dxa"/>
            <w:vAlign w:val="center"/>
          </w:tcPr>
          <w:p w:rsidR="00532968" w:rsidRPr="00111FFF" w:rsidRDefault="0053296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39</w:t>
            </w:r>
          </w:p>
        </w:tc>
        <w:tc>
          <w:tcPr>
            <w:tcW w:w="1777" w:type="dxa"/>
            <w:vAlign w:val="center"/>
          </w:tcPr>
          <w:p w:rsidR="00532968" w:rsidRPr="00111FFF" w:rsidRDefault="0053296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Lic. Sociología</w:t>
            </w:r>
          </w:p>
        </w:tc>
        <w:tc>
          <w:tcPr>
            <w:tcW w:w="1594" w:type="dxa"/>
            <w:vAlign w:val="center"/>
          </w:tcPr>
          <w:p w:rsidR="00532968" w:rsidRPr="00111FFF" w:rsidRDefault="0053296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Administrativas</w:t>
            </w:r>
          </w:p>
        </w:tc>
        <w:tc>
          <w:tcPr>
            <w:tcW w:w="1229" w:type="dxa"/>
            <w:vAlign w:val="center"/>
          </w:tcPr>
          <w:p w:rsidR="00532968" w:rsidRPr="00111FFF" w:rsidRDefault="0053296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Ninguna</w:t>
            </w:r>
          </w:p>
        </w:tc>
        <w:tc>
          <w:tcPr>
            <w:tcW w:w="1745" w:type="dxa"/>
            <w:vAlign w:val="center"/>
          </w:tcPr>
          <w:p w:rsidR="00532968" w:rsidRPr="00111FFF" w:rsidRDefault="0053296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w:t>
            </w:r>
          </w:p>
        </w:tc>
      </w:tr>
    </w:tbl>
    <w:p w:rsidR="00E860C3" w:rsidRPr="00111FFF" w:rsidRDefault="00E860C3" w:rsidP="009C488E">
      <w:pPr>
        <w:pStyle w:val="Sinespaciado"/>
        <w:jc w:val="both"/>
        <w:rPr>
          <w:rFonts w:ascii="Times New Roman" w:hAnsi="Times New Roman" w:cs="Times New Roman"/>
          <w:sz w:val="20"/>
          <w:szCs w:val="20"/>
        </w:rPr>
      </w:pPr>
    </w:p>
    <w:p w:rsidR="008A45CA" w:rsidRPr="00111FFF" w:rsidRDefault="008A45CA"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(1) Experiencia en monitoreo y evaluación (M&amp;E), es decir, número de años y trabajos realizados.</w:t>
      </w:r>
    </w:p>
    <w:p w:rsidR="008A45CA" w:rsidRPr="00111FFF" w:rsidRDefault="008A45CA"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(2) Explicar si se dedican exclusivamente a las tareas de monitoreo y evaluación (M&amp;E) del programa o si participan en la operación del mismo, señalando puntualmente las funciones y tareas que realiza dentro del programa.</w:t>
      </w:r>
    </w:p>
    <w:p w:rsidR="00E860C3" w:rsidRPr="00111FFF" w:rsidRDefault="00E860C3" w:rsidP="009C488E">
      <w:pPr>
        <w:pStyle w:val="Sinespaciado"/>
        <w:jc w:val="both"/>
        <w:rPr>
          <w:rFonts w:ascii="Times New Roman" w:hAnsi="Times New Roman" w:cs="Times New Roman"/>
          <w:sz w:val="20"/>
          <w:szCs w:val="20"/>
        </w:rPr>
      </w:pPr>
    </w:p>
    <w:p w:rsidR="00CD6CB5" w:rsidRPr="00111FFF" w:rsidRDefault="00CD6CB5"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II.2. Metodología de la Evaluación</w:t>
      </w:r>
    </w:p>
    <w:p w:rsidR="00E860C3" w:rsidRPr="00111FFF" w:rsidRDefault="00E860C3" w:rsidP="009C488E">
      <w:pPr>
        <w:pStyle w:val="Sinespaciado"/>
        <w:jc w:val="both"/>
        <w:rPr>
          <w:rFonts w:ascii="Times New Roman" w:hAnsi="Times New Roman" w:cs="Times New Roman"/>
          <w:sz w:val="20"/>
          <w:szCs w:val="20"/>
        </w:rPr>
      </w:pPr>
    </w:p>
    <w:p w:rsidR="00CD6CB5" w:rsidRPr="00111FFF" w:rsidRDefault="00B30F2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w:t>
      </w:r>
      <w:r w:rsidR="00710A53" w:rsidRPr="00111FFF">
        <w:rPr>
          <w:rFonts w:ascii="Times New Roman" w:hAnsi="Times New Roman" w:cs="Times New Roman"/>
          <w:sz w:val="20"/>
          <w:szCs w:val="20"/>
        </w:rPr>
        <w:t>L</w:t>
      </w:r>
      <w:r w:rsidR="00CD6CB5" w:rsidRPr="00111FFF">
        <w:rPr>
          <w:rFonts w:ascii="Times New Roman" w:hAnsi="Times New Roman" w:cs="Times New Roman"/>
          <w:sz w:val="20"/>
          <w:szCs w:val="20"/>
        </w:rPr>
        <w:t>a</w:t>
      </w:r>
      <w:r w:rsidR="00325D9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Evaluación</w:t>
      </w:r>
      <w:r w:rsidR="00325D9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Interna</w:t>
      </w:r>
      <w:r w:rsidR="00325D9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2016</w:t>
      </w:r>
      <w:r w:rsidR="00325D9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forma</w:t>
      </w:r>
      <w:r w:rsidR="00325D9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parte</w:t>
      </w:r>
      <w:r w:rsidR="00325D9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de</w:t>
      </w:r>
      <w:r w:rsidR="00325D9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la</w:t>
      </w:r>
      <w:r w:rsidR="00325D9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Evaluación</w:t>
      </w:r>
      <w:r w:rsidR="00325D9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Interna</w:t>
      </w:r>
      <w:r w:rsidR="00325D9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Integral</w:t>
      </w:r>
      <w:r w:rsidR="00325D9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del</w:t>
      </w:r>
      <w:r w:rsidR="00325D9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Programa</w:t>
      </w:r>
      <w:r w:rsidR="00325D9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Social</w:t>
      </w:r>
      <w:r w:rsidR="00325D9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de</w:t>
      </w:r>
      <w:r w:rsidR="00325D98"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 xml:space="preserve">mediano plazo (2016-2018), correspondiendo ésta a la primera etapa de la evaluación, misma que analizará el diseño del Programa Social, a través de la </w:t>
      </w:r>
      <w:r w:rsidR="00830953" w:rsidRPr="00111FFF">
        <w:rPr>
          <w:rFonts w:ascii="Times New Roman" w:hAnsi="Times New Roman" w:cs="Times New Roman"/>
          <w:sz w:val="20"/>
          <w:szCs w:val="20"/>
        </w:rPr>
        <w:t>Metodología de Marco Lógico</w:t>
      </w:r>
      <w:r w:rsidR="00CD6CB5" w:rsidRPr="00111FFF">
        <w:rPr>
          <w:rFonts w:ascii="Times New Roman" w:hAnsi="Times New Roman" w:cs="Times New Roman"/>
          <w:sz w:val="20"/>
          <w:szCs w:val="20"/>
        </w:rPr>
        <w:t>, tal como</w:t>
      </w:r>
      <w:r w:rsidR="002D1026"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fue establecido en los Lineamientos para la Elaboración de las Reglas de Operación de los Programas Sociales para el Ejercicio 2015; además de la construcción</w:t>
      </w:r>
      <w:r w:rsidR="002D1026"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de la línea base del programa social, insumo esencial para las dos etapas posteriores de la Evaluación Interna Integral</w:t>
      </w:r>
      <w:r w:rsidR="00FF0597" w:rsidRPr="00111FFF">
        <w:rPr>
          <w:rFonts w:ascii="Times New Roman" w:hAnsi="Times New Roman" w:cs="Times New Roman"/>
          <w:sz w:val="20"/>
          <w:szCs w:val="20"/>
        </w:rPr>
        <w:t xml:space="preserve">. </w:t>
      </w:r>
    </w:p>
    <w:p w:rsidR="00CD6CB5" w:rsidRPr="00111FFF" w:rsidRDefault="00B30F2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w:t>
      </w:r>
      <w:r w:rsidR="00FF0597" w:rsidRPr="00111FFF">
        <w:rPr>
          <w:rFonts w:ascii="Times New Roman" w:hAnsi="Times New Roman" w:cs="Times New Roman"/>
          <w:sz w:val="20"/>
          <w:szCs w:val="20"/>
        </w:rPr>
        <w:t xml:space="preserve">La metodología de la </w:t>
      </w:r>
      <w:r w:rsidR="00CD6CB5" w:rsidRPr="00111FFF">
        <w:rPr>
          <w:rFonts w:ascii="Times New Roman" w:hAnsi="Times New Roman" w:cs="Times New Roman"/>
          <w:sz w:val="20"/>
          <w:szCs w:val="20"/>
        </w:rPr>
        <w:t>evaluación</w:t>
      </w:r>
      <w:r w:rsidR="002D1026"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es</w:t>
      </w:r>
      <w:r w:rsidR="002D1026" w:rsidRPr="00111FFF">
        <w:rPr>
          <w:rFonts w:ascii="Times New Roman" w:hAnsi="Times New Roman" w:cs="Times New Roman"/>
          <w:sz w:val="20"/>
          <w:szCs w:val="20"/>
        </w:rPr>
        <w:t xml:space="preserve"> </w:t>
      </w:r>
      <w:r w:rsidR="00FF0597" w:rsidRPr="00111FFF">
        <w:rPr>
          <w:rFonts w:ascii="Times New Roman" w:hAnsi="Times New Roman" w:cs="Times New Roman"/>
          <w:sz w:val="20"/>
          <w:szCs w:val="20"/>
        </w:rPr>
        <w:t>cualitativa</w:t>
      </w:r>
      <w:r w:rsidRPr="00111FFF">
        <w:rPr>
          <w:rFonts w:ascii="Times New Roman" w:hAnsi="Times New Roman" w:cs="Times New Roman"/>
          <w:sz w:val="20"/>
          <w:szCs w:val="20"/>
        </w:rPr>
        <w:t xml:space="preserve">, así como la cuantitativa </w:t>
      </w:r>
      <w:r w:rsidR="00CD6CB5" w:rsidRPr="00111FFF">
        <w:rPr>
          <w:rFonts w:ascii="Times New Roman" w:hAnsi="Times New Roman" w:cs="Times New Roman"/>
          <w:sz w:val="20"/>
          <w:szCs w:val="20"/>
        </w:rPr>
        <w:t>y se enmarca en el análisis del Marco Lógico.</w:t>
      </w:r>
    </w:p>
    <w:p w:rsidR="00E860C3" w:rsidRPr="00111FFF" w:rsidRDefault="00B30F2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Ruta crítica de la integración del informe de la</w:t>
      </w:r>
      <w:r w:rsidR="00FF0597" w:rsidRPr="00111FFF">
        <w:rPr>
          <w:rFonts w:ascii="Times New Roman" w:hAnsi="Times New Roman" w:cs="Times New Roman"/>
          <w:sz w:val="20"/>
          <w:szCs w:val="20"/>
        </w:rPr>
        <w:t xml:space="preserve"> evaluación del Programa social.</w:t>
      </w:r>
    </w:p>
    <w:p w:rsidR="00D3493C" w:rsidRPr="00111FFF" w:rsidRDefault="00D3493C" w:rsidP="009C488E">
      <w:pPr>
        <w:pStyle w:val="Sinespaciado"/>
        <w:jc w:val="both"/>
        <w:rPr>
          <w:rFonts w:ascii="Times New Roman" w:hAnsi="Times New Roman" w:cs="Times New Roman"/>
          <w:sz w:val="20"/>
          <w:szCs w:val="20"/>
        </w:rPr>
      </w:pPr>
    </w:p>
    <w:tbl>
      <w:tblPr>
        <w:tblStyle w:val="Tablaconcuadrcula"/>
        <w:tblW w:w="0" w:type="auto"/>
        <w:tblInd w:w="250" w:type="dxa"/>
        <w:tblLook w:val="04A0"/>
      </w:tblPr>
      <w:tblGrid>
        <w:gridCol w:w="2983"/>
        <w:gridCol w:w="679"/>
        <w:gridCol w:w="574"/>
        <w:gridCol w:w="574"/>
        <w:gridCol w:w="542"/>
        <w:gridCol w:w="556"/>
        <w:gridCol w:w="556"/>
        <w:gridCol w:w="556"/>
        <w:gridCol w:w="690"/>
        <w:gridCol w:w="541"/>
        <w:gridCol w:w="10"/>
        <w:gridCol w:w="1378"/>
      </w:tblGrid>
      <w:tr w:rsidR="00B30F26" w:rsidRPr="00111FFF" w:rsidTr="009C488E">
        <w:tc>
          <w:tcPr>
            <w:tcW w:w="2983" w:type="dxa"/>
            <w:tcBorders>
              <w:bottom w:val="nil"/>
            </w:tcBorders>
            <w:vAlign w:val="center"/>
          </w:tcPr>
          <w:p w:rsidR="00B30F26" w:rsidRPr="00111FFF" w:rsidRDefault="00E860C3"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br w:type="page"/>
            </w:r>
            <w:r w:rsidR="00B30F26" w:rsidRPr="00111FFF">
              <w:rPr>
                <w:rFonts w:ascii="Times New Roman" w:hAnsi="Times New Roman" w:cs="Times New Roman"/>
                <w:b/>
                <w:sz w:val="20"/>
                <w:szCs w:val="20"/>
              </w:rPr>
              <w:t>Apartado de la Evaluación</w:t>
            </w:r>
          </w:p>
        </w:tc>
        <w:tc>
          <w:tcPr>
            <w:tcW w:w="6656" w:type="dxa"/>
            <w:gridSpan w:val="11"/>
            <w:vAlign w:val="center"/>
          </w:tcPr>
          <w:p w:rsidR="00B30F26" w:rsidRPr="00111FFF" w:rsidRDefault="00B30F26"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Periodo de análisis</w:t>
            </w:r>
          </w:p>
        </w:tc>
      </w:tr>
      <w:tr w:rsidR="00B30F26" w:rsidRPr="00111FFF" w:rsidTr="009C488E">
        <w:tc>
          <w:tcPr>
            <w:tcW w:w="2983" w:type="dxa"/>
            <w:tcBorders>
              <w:top w:val="nil"/>
            </w:tcBorders>
            <w:vAlign w:val="center"/>
          </w:tcPr>
          <w:p w:rsidR="00B30F26" w:rsidRPr="00111FFF" w:rsidRDefault="00B30F26" w:rsidP="009C488E">
            <w:pPr>
              <w:pStyle w:val="Sinespaciado"/>
              <w:jc w:val="both"/>
              <w:rPr>
                <w:rFonts w:ascii="Times New Roman" w:hAnsi="Times New Roman" w:cs="Times New Roman"/>
                <w:b/>
                <w:sz w:val="20"/>
                <w:szCs w:val="20"/>
              </w:rPr>
            </w:pPr>
          </w:p>
        </w:tc>
        <w:tc>
          <w:tcPr>
            <w:tcW w:w="1253" w:type="dxa"/>
            <w:gridSpan w:val="2"/>
            <w:vAlign w:val="center"/>
          </w:tcPr>
          <w:p w:rsidR="00B30F26" w:rsidRPr="00111FFF" w:rsidRDefault="00B30F26"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Abril</w:t>
            </w:r>
          </w:p>
        </w:tc>
        <w:tc>
          <w:tcPr>
            <w:tcW w:w="2228" w:type="dxa"/>
            <w:gridSpan w:val="4"/>
            <w:vAlign w:val="center"/>
          </w:tcPr>
          <w:p w:rsidR="00B30F26" w:rsidRPr="00111FFF" w:rsidRDefault="00B30F26"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Mayo</w:t>
            </w:r>
          </w:p>
        </w:tc>
        <w:tc>
          <w:tcPr>
            <w:tcW w:w="3175" w:type="dxa"/>
            <w:gridSpan w:val="5"/>
            <w:vAlign w:val="center"/>
          </w:tcPr>
          <w:p w:rsidR="00B30F26" w:rsidRPr="00111FFF" w:rsidRDefault="00B30F26"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Junio</w:t>
            </w:r>
          </w:p>
        </w:tc>
      </w:tr>
      <w:tr w:rsidR="00AB1C55" w:rsidRPr="00111FFF" w:rsidTr="009C488E">
        <w:tc>
          <w:tcPr>
            <w:tcW w:w="2983" w:type="dxa"/>
            <w:vAlign w:val="center"/>
          </w:tcPr>
          <w:p w:rsidR="00AB1C55" w:rsidRPr="00111FFF" w:rsidRDefault="00AB1C55"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I. Introducción</w:t>
            </w:r>
          </w:p>
          <w:p w:rsidR="00AD0CBB" w:rsidRPr="00111FFF" w:rsidRDefault="00AD0CBB" w:rsidP="009C488E">
            <w:pPr>
              <w:pStyle w:val="Sinespaciado"/>
              <w:jc w:val="both"/>
              <w:rPr>
                <w:rFonts w:ascii="Times New Roman" w:hAnsi="Times New Roman" w:cs="Times New Roman"/>
                <w:sz w:val="20"/>
                <w:szCs w:val="20"/>
              </w:rPr>
            </w:pPr>
          </w:p>
        </w:tc>
        <w:tc>
          <w:tcPr>
            <w:tcW w:w="679" w:type="dxa"/>
            <w:vAlign w:val="center"/>
          </w:tcPr>
          <w:p w:rsidR="00AB1C55"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X</w:t>
            </w:r>
          </w:p>
        </w:tc>
        <w:tc>
          <w:tcPr>
            <w:tcW w:w="574" w:type="dxa"/>
            <w:vAlign w:val="center"/>
          </w:tcPr>
          <w:p w:rsidR="00AB1C55"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X</w:t>
            </w:r>
          </w:p>
        </w:tc>
        <w:tc>
          <w:tcPr>
            <w:tcW w:w="574"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42"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56"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56"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56"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690"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51" w:type="dxa"/>
            <w:gridSpan w:val="2"/>
            <w:vAlign w:val="center"/>
          </w:tcPr>
          <w:p w:rsidR="00AB1C55" w:rsidRPr="00111FFF" w:rsidRDefault="00AB1C55" w:rsidP="009C488E">
            <w:pPr>
              <w:pStyle w:val="Sinespaciado"/>
              <w:jc w:val="both"/>
              <w:rPr>
                <w:rFonts w:ascii="Times New Roman" w:hAnsi="Times New Roman" w:cs="Times New Roman"/>
                <w:sz w:val="20"/>
                <w:szCs w:val="20"/>
              </w:rPr>
            </w:pPr>
          </w:p>
        </w:tc>
        <w:tc>
          <w:tcPr>
            <w:tcW w:w="1378" w:type="dxa"/>
            <w:vAlign w:val="center"/>
          </w:tcPr>
          <w:p w:rsidR="00AB1C55" w:rsidRPr="00111FFF" w:rsidRDefault="00AB1C55" w:rsidP="009C488E">
            <w:pPr>
              <w:pStyle w:val="Sinespaciado"/>
              <w:jc w:val="both"/>
              <w:rPr>
                <w:rFonts w:ascii="Times New Roman" w:hAnsi="Times New Roman" w:cs="Times New Roman"/>
                <w:sz w:val="20"/>
                <w:szCs w:val="20"/>
              </w:rPr>
            </w:pPr>
          </w:p>
        </w:tc>
      </w:tr>
      <w:tr w:rsidR="002E31F4" w:rsidRPr="00111FFF" w:rsidTr="009C488E">
        <w:tc>
          <w:tcPr>
            <w:tcW w:w="2983" w:type="dxa"/>
            <w:vAlign w:val="center"/>
          </w:tcPr>
          <w:p w:rsidR="00AB1C55" w:rsidRPr="00111FFF" w:rsidRDefault="00AB1C55"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II. Metodología de la Evaluación Interna 2016</w:t>
            </w:r>
          </w:p>
        </w:tc>
        <w:tc>
          <w:tcPr>
            <w:tcW w:w="679" w:type="dxa"/>
            <w:vAlign w:val="center"/>
          </w:tcPr>
          <w:p w:rsidR="00AB1C55"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X</w:t>
            </w:r>
          </w:p>
        </w:tc>
        <w:tc>
          <w:tcPr>
            <w:tcW w:w="574" w:type="dxa"/>
            <w:vAlign w:val="center"/>
          </w:tcPr>
          <w:p w:rsidR="00AB1C55"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X</w:t>
            </w:r>
          </w:p>
        </w:tc>
        <w:tc>
          <w:tcPr>
            <w:tcW w:w="574"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42"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56"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56"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56"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690"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51" w:type="dxa"/>
            <w:gridSpan w:val="2"/>
            <w:vAlign w:val="center"/>
          </w:tcPr>
          <w:p w:rsidR="00AB1C55" w:rsidRPr="00111FFF" w:rsidRDefault="00AB1C55" w:rsidP="009C488E">
            <w:pPr>
              <w:pStyle w:val="Sinespaciado"/>
              <w:jc w:val="both"/>
              <w:rPr>
                <w:rFonts w:ascii="Times New Roman" w:hAnsi="Times New Roman" w:cs="Times New Roman"/>
                <w:sz w:val="20"/>
                <w:szCs w:val="20"/>
              </w:rPr>
            </w:pPr>
          </w:p>
        </w:tc>
        <w:tc>
          <w:tcPr>
            <w:tcW w:w="1378" w:type="dxa"/>
            <w:vAlign w:val="center"/>
          </w:tcPr>
          <w:p w:rsidR="00AB1C55" w:rsidRPr="00111FFF" w:rsidRDefault="00AB1C55" w:rsidP="009C488E">
            <w:pPr>
              <w:pStyle w:val="Sinespaciado"/>
              <w:jc w:val="both"/>
              <w:rPr>
                <w:rFonts w:ascii="Times New Roman" w:hAnsi="Times New Roman" w:cs="Times New Roman"/>
                <w:sz w:val="20"/>
                <w:szCs w:val="20"/>
              </w:rPr>
            </w:pPr>
          </w:p>
        </w:tc>
      </w:tr>
      <w:tr w:rsidR="00AB1C55" w:rsidRPr="00111FFF" w:rsidTr="009C488E">
        <w:tc>
          <w:tcPr>
            <w:tcW w:w="2983" w:type="dxa"/>
            <w:vAlign w:val="center"/>
          </w:tcPr>
          <w:p w:rsidR="00AB1C55" w:rsidRPr="00111FFF" w:rsidRDefault="00AB1C55"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III. Evaluación del diseño del programa social</w:t>
            </w:r>
          </w:p>
        </w:tc>
        <w:tc>
          <w:tcPr>
            <w:tcW w:w="679"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74"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74" w:type="dxa"/>
            <w:vAlign w:val="center"/>
          </w:tcPr>
          <w:p w:rsidR="00AB1C55"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X</w:t>
            </w:r>
          </w:p>
        </w:tc>
        <w:tc>
          <w:tcPr>
            <w:tcW w:w="542" w:type="dxa"/>
            <w:vAlign w:val="center"/>
          </w:tcPr>
          <w:p w:rsidR="00AB1C55"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X</w:t>
            </w:r>
          </w:p>
        </w:tc>
        <w:tc>
          <w:tcPr>
            <w:tcW w:w="556" w:type="dxa"/>
            <w:vAlign w:val="center"/>
          </w:tcPr>
          <w:p w:rsidR="00AB1C55"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X</w:t>
            </w:r>
          </w:p>
        </w:tc>
        <w:tc>
          <w:tcPr>
            <w:tcW w:w="556"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56"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690"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51" w:type="dxa"/>
            <w:gridSpan w:val="2"/>
            <w:vAlign w:val="center"/>
          </w:tcPr>
          <w:p w:rsidR="00AB1C55" w:rsidRPr="00111FFF" w:rsidRDefault="00AB1C55" w:rsidP="009C488E">
            <w:pPr>
              <w:pStyle w:val="Sinespaciado"/>
              <w:jc w:val="both"/>
              <w:rPr>
                <w:rFonts w:ascii="Times New Roman" w:hAnsi="Times New Roman" w:cs="Times New Roman"/>
                <w:sz w:val="20"/>
                <w:szCs w:val="20"/>
              </w:rPr>
            </w:pPr>
          </w:p>
        </w:tc>
        <w:tc>
          <w:tcPr>
            <w:tcW w:w="1378" w:type="dxa"/>
            <w:vAlign w:val="center"/>
          </w:tcPr>
          <w:p w:rsidR="00AB1C55" w:rsidRPr="00111FFF" w:rsidRDefault="00AB1C55" w:rsidP="009C488E">
            <w:pPr>
              <w:pStyle w:val="Sinespaciado"/>
              <w:jc w:val="both"/>
              <w:rPr>
                <w:rFonts w:ascii="Times New Roman" w:hAnsi="Times New Roman" w:cs="Times New Roman"/>
                <w:sz w:val="20"/>
                <w:szCs w:val="20"/>
              </w:rPr>
            </w:pPr>
          </w:p>
        </w:tc>
      </w:tr>
      <w:tr w:rsidR="002E31F4" w:rsidRPr="00111FFF" w:rsidTr="009C488E">
        <w:tc>
          <w:tcPr>
            <w:tcW w:w="2983" w:type="dxa"/>
            <w:vAlign w:val="center"/>
          </w:tcPr>
          <w:p w:rsidR="00AB1C55" w:rsidRPr="00111FFF" w:rsidRDefault="00AB1C55"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IV. Construcción de la línea base del programa social</w:t>
            </w:r>
          </w:p>
        </w:tc>
        <w:tc>
          <w:tcPr>
            <w:tcW w:w="679"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74"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74"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42" w:type="dxa"/>
            <w:vAlign w:val="center"/>
          </w:tcPr>
          <w:p w:rsidR="00AB1C55"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X</w:t>
            </w:r>
          </w:p>
        </w:tc>
        <w:tc>
          <w:tcPr>
            <w:tcW w:w="556" w:type="dxa"/>
            <w:vAlign w:val="center"/>
          </w:tcPr>
          <w:p w:rsidR="00AB1C55"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X</w:t>
            </w:r>
          </w:p>
        </w:tc>
        <w:tc>
          <w:tcPr>
            <w:tcW w:w="556" w:type="dxa"/>
            <w:vAlign w:val="center"/>
          </w:tcPr>
          <w:p w:rsidR="00AB1C55"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X</w:t>
            </w:r>
          </w:p>
        </w:tc>
        <w:tc>
          <w:tcPr>
            <w:tcW w:w="556" w:type="dxa"/>
            <w:vAlign w:val="center"/>
          </w:tcPr>
          <w:p w:rsidR="00AB1C55"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X</w:t>
            </w:r>
          </w:p>
        </w:tc>
        <w:tc>
          <w:tcPr>
            <w:tcW w:w="690"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41"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1388" w:type="dxa"/>
            <w:gridSpan w:val="2"/>
            <w:vAlign w:val="center"/>
          </w:tcPr>
          <w:p w:rsidR="00AB1C55" w:rsidRPr="00111FFF" w:rsidRDefault="00AB1C55" w:rsidP="009C488E">
            <w:pPr>
              <w:pStyle w:val="Sinespaciado"/>
              <w:jc w:val="both"/>
              <w:rPr>
                <w:rFonts w:ascii="Times New Roman" w:hAnsi="Times New Roman" w:cs="Times New Roman"/>
                <w:sz w:val="20"/>
                <w:szCs w:val="20"/>
              </w:rPr>
            </w:pPr>
          </w:p>
        </w:tc>
      </w:tr>
      <w:tr w:rsidR="002E31F4" w:rsidRPr="00111FFF" w:rsidTr="009C488E">
        <w:tc>
          <w:tcPr>
            <w:tcW w:w="2983" w:type="dxa"/>
            <w:vAlign w:val="center"/>
          </w:tcPr>
          <w:p w:rsidR="00AB1C55" w:rsidRPr="00111FFF" w:rsidRDefault="00AB1C55"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V. Análisis y seguimiento de la evaluación interna 2015</w:t>
            </w:r>
          </w:p>
        </w:tc>
        <w:tc>
          <w:tcPr>
            <w:tcW w:w="679"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74"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74"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42"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56"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56" w:type="dxa"/>
            <w:vAlign w:val="center"/>
          </w:tcPr>
          <w:p w:rsidR="00AB1C55"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X</w:t>
            </w:r>
          </w:p>
        </w:tc>
        <w:tc>
          <w:tcPr>
            <w:tcW w:w="556" w:type="dxa"/>
            <w:vAlign w:val="center"/>
          </w:tcPr>
          <w:p w:rsidR="00AB1C55"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X</w:t>
            </w:r>
          </w:p>
        </w:tc>
        <w:tc>
          <w:tcPr>
            <w:tcW w:w="690" w:type="dxa"/>
            <w:vAlign w:val="center"/>
          </w:tcPr>
          <w:p w:rsidR="00AB1C55"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X</w:t>
            </w:r>
          </w:p>
        </w:tc>
        <w:tc>
          <w:tcPr>
            <w:tcW w:w="541" w:type="dxa"/>
            <w:vAlign w:val="center"/>
          </w:tcPr>
          <w:p w:rsidR="00AB1C55"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X</w:t>
            </w:r>
          </w:p>
        </w:tc>
        <w:tc>
          <w:tcPr>
            <w:tcW w:w="1388" w:type="dxa"/>
            <w:gridSpan w:val="2"/>
            <w:vAlign w:val="center"/>
          </w:tcPr>
          <w:p w:rsidR="00AB1C55" w:rsidRPr="00111FFF" w:rsidRDefault="00AB1C55" w:rsidP="009C488E">
            <w:pPr>
              <w:pStyle w:val="Sinespaciado"/>
              <w:jc w:val="both"/>
              <w:rPr>
                <w:rFonts w:ascii="Times New Roman" w:hAnsi="Times New Roman" w:cs="Times New Roman"/>
                <w:sz w:val="20"/>
                <w:szCs w:val="20"/>
              </w:rPr>
            </w:pPr>
          </w:p>
        </w:tc>
      </w:tr>
      <w:tr w:rsidR="002E31F4" w:rsidRPr="00111FFF" w:rsidTr="009C488E">
        <w:tc>
          <w:tcPr>
            <w:tcW w:w="2983" w:type="dxa"/>
            <w:vAlign w:val="center"/>
          </w:tcPr>
          <w:p w:rsidR="00AB1C55" w:rsidRPr="00111FFF" w:rsidRDefault="00AB1C55"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VI. Conclusiones y estrategias de mejora</w:t>
            </w:r>
          </w:p>
        </w:tc>
        <w:tc>
          <w:tcPr>
            <w:tcW w:w="679"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74"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74"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42"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56"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56"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56"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690"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41" w:type="dxa"/>
            <w:vAlign w:val="center"/>
          </w:tcPr>
          <w:p w:rsidR="00AB1C55"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X</w:t>
            </w:r>
          </w:p>
        </w:tc>
        <w:tc>
          <w:tcPr>
            <w:tcW w:w="1388" w:type="dxa"/>
            <w:gridSpan w:val="2"/>
            <w:vAlign w:val="center"/>
          </w:tcPr>
          <w:p w:rsidR="00AB1C55" w:rsidRPr="00111FFF" w:rsidRDefault="00AB1C55" w:rsidP="009C488E">
            <w:pPr>
              <w:pStyle w:val="Sinespaciado"/>
              <w:jc w:val="both"/>
              <w:rPr>
                <w:rFonts w:ascii="Times New Roman" w:hAnsi="Times New Roman" w:cs="Times New Roman"/>
                <w:sz w:val="20"/>
                <w:szCs w:val="20"/>
              </w:rPr>
            </w:pPr>
          </w:p>
        </w:tc>
      </w:tr>
      <w:tr w:rsidR="002E31F4" w:rsidRPr="00111FFF" w:rsidTr="009C488E">
        <w:tc>
          <w:tcPr>
            <w:tcW w:w="2983" w:type="dxa"/>
            <w:vAlign w:val="center"/>
          </w:tcPr>
          <w:p w:rsidR="00AB1C55" w:rsidRPr="00111FFF" w:rsidRDefault="00AD0CB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Publicación</w:t>
            </w:r>
          </w:p>
        </w:tc>
        <w:tc>
          <w:tcPr>
            <w:tcW w:w="679"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74"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74"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42"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56"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56"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56"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690"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541" w:type="dxa"/>
            <w:vAlign w:val="center"/>
          </w:tcPr>
          <w:p w:rsidR="00AB1C55" w:rsidRPr="00111FFF" w:rsidRDefault="00AB1C55" w:rsidP="009C488E">
            <w:pPr>
              <w:pStyle w:val="Sinespaciado"/>
              <w:jc w:val="both"/>
              <w:rPr>
                <w:rFonts w:ascii="Times New Roman" w:hAnsi="Times New Roman" w:cs="Times New Roman"/>
                <w:sz w:val="20"/>
                <w:szCs w:val="20"/>
              </w:rPr>
            </w:pPr>
          </w:p>
        </w:tc>
        <w:tc>
          <w:tcPr>
            <w:tcW w:w="1388" w:type="dxa"/>
            <w:gridSpan w:val="2"/>
            <w:vAlign w:val="center"/>
          </w:tcPr>
          <w:p w:rsidR="00AB1C55"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X</w:t>
            </w:r>
          </w:p>
        </w:tc>
      </w:tr>
    </w:tbl>
    <w:p w:rsidR="00B274C1" w:rsidRPr="00111FFF" w:rsidRDefault="00B274C1" w:rsidP="009C488E">
      <w:pPr>
        <w:pStyle w:val="Sinespaciado"/>
        <w:jc w:val="both"/>
        <w:rPr>
          <w:rFonts w:ascii="Times New Roman" w:hAnsi="Times New Roman" w:cs="Times New Roman"/>
          <w:sz w:val="20"/>
          <w:szCs w:val="20"/>
        </w:rPr>
      </w:pPr>
    </w:p>
    <w:p w:rsidR="00CD6CB5" w:rsidRPr="00111FFF" w:rsidRDefault="00CD6CB5"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II.3. Fuentes de Información de la Evaluación</w:t>
      </w:r>
    </w:p>
    <w:p w:rsidR="00E860C3" w:rsidRPr="00111FFF" w:rsidRDefault="00E860C3" w:rsidP="009C488E">
      <w:pPr>
        <w:pStyle w:val="Sinespaciado"/>
        <w:jc w:val="both"/>
        <w:rPr>
          <w:rFonts w:ascii="Times New Roman" w:hAnsi="Times New Roman" w:cs="Times New Roman"/>
          <w:sz w:val="20"/>
          <w:szCs w:val="20"/>
        </w:rPr>
      </w:pPr>
    </w:p>
    <w:p w:rsidR="00CD6CB5" w:rsidRPr="00111FFF" w:rsidRDefault="00B30F2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w:t>
      </w:r>
      <w:r w:rsidR="00AD0CBB" w:rsidRPr="00111FFF">
        <w:rPr>
          <w:rFonts w:ascii="Times New Roman" w:hAnsi="Times New Roman" w:cs="Times New Roman"/>
          <w:sz w:val="20"/>
          <w:szCs w:val="20"/>
        </w:rPr>
        <w:t xml:space="preserve">En </w:t>
      </w:r>
      <w:r w:rsidR="00CD6CB5" w:rsidRPr="00111FFF">
        <w:rPr>
          <w:rFonts w:ascii="Times New Roman" w:hAnsi="Times New Roman" w:cs="Times New Roman"/>
          <w:sz w:val="20"/>
          <w:szCs w:val="20"/>
        </w:rPr>
        <w:t>esta</w:t>
      </w:r>
      <w:r w:rsidR="002D1026"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primera</w:t>
      </w:r>
      <w:r w:rsidR="002D1026"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etapa</w:t>
      </w:r>
      <w:r w:rsidR="002D1026"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de</w:t>
      </w:r>
      <w:r w:rsidR="002D1026"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la</w:t>
      </w:r>
      <w:r w:rsidR="002D1026"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evaluación</w:t>
      </w:r>
      <w:r w:rsidR="002D1026"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se</w:t>
      </w:r>
      <w:r w:rsidR="002D1026"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realizará</w:t>
      </w:r>
      <w:r w:rsidR="002D1026"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un</w:t>
      </w:r>
      <w:r w:rsidR="002D1026"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análisis</w:t>
      </w:r>
      <w:r w:rsidR="002D1026"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de</w:t>
      </w:r>
      <w:r w:rsidR="002D1026"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gabinete</w:t>
      </w:r>
      <w:r w:rsidR="002D1026"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y</w:t>
      </w:r>
      <w:r w:rsidR="002D1026"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se</w:t>
      </w:r>
      <w:r w:rsidR="002D1026"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proyectará</w:t>
      </w:r>
      <w:r w:rsidR="002D1026"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el</w:t>
      </w:r>
      <w:r w:rsidR="002D1026"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análisis</w:t>
      </w:r>
      <w:r w:rsidR="002D1026" w:rsidRPr="00111FFF">
        <w:rPr>
          <w:rFonts w:ascii="Times New Roman" w:hAnsi="Times New Roman" w:cs="Times New Roman"/>
          <w:sz w:val="20"/>
          <w:szCs w:val="20"/>
        </w:rPr>
        <w:t xml:space="preserve"> </w:t>
      </w:r>
      <w:r w:rsidR="00CD6CB5" w:rsidRPr="00111FFF">
        <w:rPr>
          <w:rFonts w:ascii="Times New Roman" w:hAnsi="Times New Roman" w:cs="Times New Roman"/>
          <w:sz w:val="20"/>
          <w:szCs w:val="20"/>
        </w:rPr>
        <w:t>de información de campo que conformará la línea base del Programa Social, a reportarse en la siguiente evaluación interna.</w:t>
      </w:r>
    </w:p>
    <w:p w:rsidR="00E860C3" w:rsidRPr="00111FFF" w:rsidRDefault="00B30F2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Fuentes</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información</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gabinete</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que</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se</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emplearán</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para</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evaluación:</w:t>
      </w:r>
    </w:p>
    <w:p w:rsidR="00B30F26" w:rsidRPr="00111FFF" w:rsidRDefault="00B30F26" w:rsidP="009C488E">
      <w:pPr>
        <w:pStyle w:val="Sinespaciado"/>
        <w:jc w:val="both"/>
        <w:rPr>
          <w:rFonts w:ascii="Times New Roman" w:hAnsi="Times New Roman" w:cs="Times New Roman"/>
          <w:sz w:val="20"/>
          <w:szCs w:val="20"/>
        </w:rPr>
      </w:pPr>
    </w:p>
    <w:p w:rsidR="002E31F4" w:rsidRPr="00111FFF" w:rsidRDefault="002E31F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lastRenderedPageBreak/>
        <w:t>Ortegón, Edgar -Pacheco, Juan Francisco -Prieto, Adriana (2016).Metodología del marco lógico para la planificación, el seguimiento y la evaluación de proyectos y programas. Mayo, 03, 2016, CEPAL. Sitio web: http://repositorio.cepal.org/handle/11362/5607</w:t>
      </w:r>
    </w:p>
    <w:p w:rsidR="002E31F4" w:rsidRPr="00111FFF" w:rsidRDefault="002E31F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Secretaria de educación pública. (2015). Sistema Nacional de Información Estadística Educativa. Mayo, 03, 2016, Sitio web: http://www.snie.sep.gob.mx/estadisticas_educativas.html</w:t>
      </w:r>
    </w:p>
    <w:p w:rsidR="002E31F4" w:rsidRPr="00111FFF" w:rsidRDefault="002E31F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Programa General de Desarrollo 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xml:space="preserve"> 2013-2018</w:t>
      </w:r>
    </w:p>
    <w:p w:rsidR="002E31F4" w:rsidRPr="00111FFF" w:rsidRDefault="002E31F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Gaceta oficial 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xml:space="preserve">. Ley de desarrollo social para 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xml:space="preserve">. Gobierno 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xml:space="preserve">. 2000. Fecha de consulta 03 de mayo de 2016. Disponible en http://www.finanzas.df.gob.mx/pbr/pdf/ley_des_soc_feb_2009.pdf </w:t>
      </w:r>
    </w:p>
    <w:p w:rsidR="002E31F4" w:rsidRPr="00111FFF" w:rsidRDefault="002E31F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Gaceta oficial 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xml:space="preserve">. </w:t>
      </w:r>
      <w:r w:rsidR="00E70712" w:rsidRPr="00111FFF">
        <w:rPr>
          <w:rFonts w:ascii="Times New Roman" w:hAnsi="Times New Roman" w:cs="Times New Roman"/>
          <w:sz w:val="20"/>
          <w:szCs w:val="20"/>
        </w:rPr>
        <w:t xml:space="preserve">Reglamento de la Ley de Desarrollo Social </w:t>
      </w:r>
      <w:r w:rsidRPr="00111FFF">
        <w:rPr>
          <w:rFonts w:ascii="Times New Roman" w:hAnsi="Times New Roman" w:cs="Times New Roman"/>
          <w:sz w:val="20"/>
          <w:szCs w:val="20"/>
        </w:rPr>
        <w:t xml:space="preserve">para 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2006. Fecha de consulta 03 de mayo de 2016. Disponible en http://cgservicios.df.gob.mx/prontuario/vigente/r138101.htm</w:t>
      </w:r>
    </w:p>
    <w:p w:rsidR="002E31F4" w:rsidRPr="00111FFF" w:rsidRDefault="002E31F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Gaceta oficial 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Manual administrativo del Órgano Político en Tláhuac. 2013. Fecha de consulta 03 de mayo de 2016. Disponible en http://www.consejeria.cdmx.gob.mx/portal_old/uploads/gacetas/52794a51ac2c6.pdf</w:t>
      </w:r>
    </w:p>
    <w:p w:rsidR="002E31F4" w:rsidRPr="00111FFF" w:rsidRDefault="002E31F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Gaceta oficial 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Reglas de Operación del Programa “Tláhuac Por La Educación” A Cargo de la Delegación de Tláhuac para el Ejercicio Fiscal 2015. 2015. Fecha de consulta 03 de mayo de 2016. Disponible en http://www.ordenjuridico.gob.mx/Documentos/Estatal/Distrito%20Federal/wo101074.pdf</w:t>
      </w:r>
    </w:p>
    <w:p w:rsidR="002E31F4" w:rsidRPr="00111FFF" w:rsidRDefault="002E31F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Gaceta oficial 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xml:space="preserve">. Nota modificatoria para las Reglas de Operación para el Programa Social denominado “Tláhuac por la Educación”, de la Delegación de Tláhuac para el ejercicio 2015. 2015. Fecha </w:t>
      </w:r>
      <w:r w:rsidR="0043229D" w:rsidRPr="00111FFF">
        <w:rPr>
          <w:rFonts w:ascii="Times New Roman" w:hAnsi="Times New Roman" w:cs="Times New Roman"/>
          <w:sz w:val="20"/>
          <w:szCs w:val="20"/>
        </w:rPr>
        <w:t xml:space="preserve">de consulta 03 de mayo de 2016. </w:t>
      </w:r>
      <w:r w:rsidRPr="00111FFF">
        <w:rPr>
          <w:rFonts w:ascii="Times New Roman" w:hAnsi="Times New Roman" w:cs="Times New Roman"/>
          <w:sz w:val="20"/>
          <w:szCs w:val="20"/>
        </w:rPr>
        <w:t xml:space="preserve">Disponible en </w:t>
      </w:r>
      <w:r w:rsidR="002673C8" w:rsidRPr="00111FFF">
        <w:rPr>
          <w:rFonts w:ascii="Times New Roman" w:hAnsi="Times New Roman" w:cs="Times New Roman"/>
          <w:sz w:val="20"/>
          <w:szCs w:val="20"/>
        </w:rPr>
        <w:t>H</w:t>
      </w:r>
      <w:r w:rsidRPr="00111FFF">
        <w:rPr>
          <w:rFonts w:ascii="Times New Roman" w:hAnsi="Times New Roman" w:cs="Times New Roman"/>
          <w:sz w:val="20"/>
          <w:szCs w:val="20"/>
        </w:rPr>
        <w:t>ttp://www.sideso.df.gob.mx/documentos/2015/delegaciones/tlahuac/Modificacion%20a%20las%20RO%20Tlahuac%20por%20la%20Educacion.pdf</w:t>
      </w:r>
    </w:p>
    <w:p w:rsidR="002E31F4" w:rsidRPr="00111FFF" w:rsidRDefault="002E31F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SIDESO. 2016. Padrón de Beneficiarios del Programa Social Tláhuac por la Educación a cargo de la Dirección General de Desarrollo Social en la Delegación Tláhuac, Durante El Ejercicio 2015. </w:t>
      </w:r>
    </w:p>
    <w:p w:rsidR="00284D17" w:rsidRPr="00111FFF" w:rsidRDefault="002E31F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Manual de procedimientos del Órgano Político en Tláhuac.</w:t>
      </w:r>
    </w:p>
    <w:p w:rsidR="00B30F26" w:rsidRPr="00111FFF" w:rsidRDefault="00B30F2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Evaluación interna del programa “Tláhuac por la educación” 2014. </w:t>
      </w:r>
    </w:p>
    <w:p w:rsidR="00284D17" w:rsidRPr="00111FFF" w:rsidRDefault="00284D17" w:rsidP="009C488E">
      <w:pPr>
        <w:pStyle w:val="Sinespaciado"/>
        <w:jc w:val="both"/>
        <w:rPr>
          <w:rFonts w:ascii="Times New Roman" w:hAnsi="Times New Roman" w:cs="Times New Roman"/>
          <w:sz w:val="20"/>
          <w:szCs w:val="20"/>
        </w:rPr>
      </w:pPr>
    </w:p>
    <w:p w:rsidR="001837F5" w:rsidRPr="00111FFF" w:rsidRDefault="001837F5"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III. EVALUACIÓN DEL DISEÑO DEL PROGRAMA SOCIAL</w:t>
      </w:r>
    </w:p>
    <w:p w:rsidR="00E860C3" w:rsidRPr="00111FFF" w:rsidRDefault="00E860C3" w:rsidP="009C488E">
      <w:pPr>
        <w:pStyle w:val="Sinespaciado"/>
        <w:jc w:val="both"/>
        <w:rPr>
          <w:rFonts w:ascii="Times New Roman" w:hAnsi="Times New Roman" w:cs="Times New Roman"/>
          <w:b/>
          <w:sz w:val="20"/>
          <w:szCs w:val="20"/>
        </w:rPr>
      </w:pPr>
    </w:p>
    <w:p w:rsidR="001837F5" w:rsidRPr="00111FFF" w:rsidRDefault="001837F5"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III.1. Consistencia Normativa y Alineación con la Política Social de la Ciudad de México</w:t>
      </w:r>
    </w:p>
    <w:p w:rsidR="00E860C3" w:rsidRPr="00111FFF" w:rsidRDefault="00E860C3" w:rsidP="009C488E">
      <w:pPr>
        <w:pStyle w:val="Sinespaciado"/>
        <w:jc w:val="both"/>
        <w:rPr>
          <w:rFonts w:ascii="Times New Roman" w:hAnsi="Times New Roman" w:cs="Times New Roman"/>
          <w:b/>
          <w:sz w:val="20"/>
          <w:szCs w:val="20"/>
        </w:rPr>
      </w:pPr>
    </w:p>
    <w:p w:rsidR="001837F5" w:rsidRPr="00111FFF" w:rsidRDefault="001837F5"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III.1.1. Análisis del Apego del Diseño del Programa Social a la Normatividad Aplicable</w:t>
      </w:r>
    </w:p>
    <w:p w:rsidR="00E860C3" w:rsidRPr="00111FFF" w:rsidRDefault="00E860C3" w:rsidP="009C488E">
      <w:pPr>
        <w:pStyle w:val="Sinespaciado"/>
        <w:jc w:val="both"/>
        <w:rPr>
          <w:rFonts w:ascii="Times New Roman" w:hAnsi="Times New Roman" w:cs="Times New Roman"/>
          <w:sz w:val="20"/>
          <w:szCs w:val="20"/>
        </w:rPr>
      </w:pPr>
    </w:p>
    <w:p w:rsidR="006D68C8" w:rsidRPr="00111FFF" w:rsidRDefault="001837F5"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w:t>
      </w:r>
      <w:r w:rsidR="00B30F26" w:rsidRPr="00111FFF">
        <w:rPr>
          <w:rFonts w:ascii="Times New Roman" w:hAnsi="Times New Roman" w:cs="Times New Roman"/>
          <w:sz w:val="20"/>
          <w:szCs w:val="20"/>
        </w:rPr>
        <w:t xml:space="preserve"> A</w:t>
      </w:r>
      <w:r w:rsidRPr="00111FFF">
        <w:rPr>
          <w:rFonts w:ascii="Times New Roman" w:hAnsi="Times New Roman" w:cs="Times New Roman"/>
          <w:sz w:val="20"/>
          <w:szCs w:val="20"/>
        </w:rPr>
        <w:t>pego</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del</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diseño</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del</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programa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social,</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mediante</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sus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Reglas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Operación2015</w:t>
      </w:r>
      <w:proofErr w:type="gramStart"/>
      <w:r w:rsidRPr="00111FFF">
        <w:rPr>
          <w:rFonts w:ascii="Times New Roman" w:hAnsi="Times New Roman" w:cs="Times New Roman"/>
          <w:sz w:val="20"/>
          <w:szCs w:val="20"/>
        </w:rPr>
        <w:t>,a</w:t>
      </w:r>
      <w:proofErr w:type="gramEnd"/>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las leyes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reglamentos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aplicables.</w:t>
      </w:r>
    </w:p>
    <w:p w:rsidR="00EA7EAA" w:rsidRPr="00111FFF" w:rsidRDefault="00EA7EAA" w:rsidP="009C488E">
      <w:pPr>
        <w:pStyle w:val="Sinespaciado"/>
        <w:jc w:val="both"/>
        <w:rPr>
          <w:rFonts w:ascii="Times New Roman" w:hAnsi="Times New Roman" w:cs="Times New Roman"/>
          <w:sz w:val="20"/>
          <w:szCs w:val="20"/>
        </w:rPr>
      </w:pPr>
    </w:p>
    <w:tbl>
      <w:tblPr>
        <w:tblStyle w:val="Tablaconcuadrcula"/>
        <w:tblW w:w="0" w:type="auto"/>
        <w:tblLook w:val="04A0"/>
      </w:tblPr>
      <w:tblGrid>
        <w:gridCol w:w="1985"/>
        <w:gridCol w:w="927"/>
        <w:gridCol w:w="6913"/>
      </w:tblGrid>
      <w:tr w:rsidR="001837F5" w:rsidRPr="00111FFF" w:rsidTr="009C488E">
        <w:tc>
          <w:tcPr>
            <w:tcW w:w="1985" w:type="dxa"/>
            <w:tcBorders>
              <w:bottom w:val="single" w:sz="4" w:space="0" w:color="auto"/>
            </w:tcBorders>
          </w:tcPr>
          <w:p w:rsidR="001837F5" w:rsidRPr="00111FFF" w:rsidRDefault="001837F5"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Ley o Reglamento</w:t>
            </w:r>
          </w:p>
        </w:tc>
        <w:tc>
          <w:tcPr>
            <w:tcW w:w="883" w:type="dxa"/>
          </w:tcPr>
          <w:p w:rsidR="001837F5" w:rsidRPr="00111FFF" w:rsidRDefault="001837F5"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Artículo</w:t>
            </w:r>
          </w:p>
        </w:tc>
        <w:tc>
          <w:tcPr>
            <w:tcW w:w="6913" w:type="dxa"/>
          </w:tcPr>
          <w:p w:rsidR="001837F5" w:rsidRPr="00111FFF" w:rsidRDefault="001837F5"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Apego del Diseño Social</w:t>
            </w:r>
            <w:r w:rsidR="00C401DA">
              <w:rPr>
                <w:rFonts w:ascii="Times New Roman" w:hAnsi="Times New Roman" w:cs="Times New Roman"/>
                <w:b/>
                <w:sz w:val="20"/>
                <w:szCs w:val="20"/>
              </w:rPr>
              <w:t xml:space="preserve"> </w:t>
            </w:r>
            <w:r w:rsidRPr="00111FFF">
              <w:rPr>
                <w:rFonts w:ascii="Times New Roman" w:hAnsi="Times New Roman" w:cs="Times New Roman"/>
                <w:b/>
                <w:sz w:val="20"/>
                <w:szCs w:val="20"/>
              </w:rPr>
              <w:t>(Escribir la forma en que el programase apega a la ley o reglamento</w:t>
            </w:r>
          </w:p>
        </w:tc>
      </w:tr>
      <w:tr w:rsidR="00724558" w:rsidRPr="00111FFF" w:rsidTr="009C488E">
        <w:trPr>
          <w:trHeight w:val="447"/>
        </w:trPr>
        <w:tc>
          <w:tcPr>
            <w:tcW w:w="1985" w:type="dxa"/>
            <w:tcBorders>
              <w:bottom w:val="single" w:sz="4" w:space="0" w:color="FFFFFF" w:themeColor="background1"/>
            </w:tcBorders>
          </w:tcPr>
          <w:p w:rsidR="00724558" w:rsidRPr="00111FFF" w:rsidRDefault="0072455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Ley de Desarrollo Social del </w:t>
            </w:r>
            <w:r w:rsidR="00325D98" w:rsidRPr="00111FFF">
              <w:rPr>
                <w:rFonts w:ascii="Times New Roman" w:hAnsi="Times New Roman" w:cs="Times New Roman"/>
                <w:sz w:val="20"/>
                <w:szCs w:val="20"/>
              </w:rPr>
              <w:t>Distrito Federal</w:t>
            </w:r>
          </w:p>
        </w:tc>
        <w:tc>
          <w:tcPr>
            <w:tcW w:w="883" w:type="dxa"/>
          </w:tcPr>
          <w:p w:rsidR="00724558" w:rsidRPr="00111FFF" w:rsidRDefault="00724558" w:rsidP="009C488E">
            <w:pPr>
              <w:jc w:val="both"/>
              <w:rPr>
                <w:rFonts w:ascii="Times New Roman" w:hAnsi="Times New Roman" w:cs="Times New Roman"/>
                <w:sz w:val="20"/>
                <w:szCs w:val="20"/>
              </w:rPr>
            </w:pPr>
            <w:r w:rsidRPr="00111FFF">
              <w:rPr>
                <w:rFonts w:ascii="Times New Roman" w:hAnsi="Times New Roman" w:cs="Times New Roman"/>
                <w:sz w:val="20"/>
                <w:szCs w:val="20"/>
              </w:rPr>
              <w:t>5</w:t>
            </w:r>
          </w:p>
        </w:tc>
        <w:tc>
          <w:tcPr>
            <w:tcW w:w="6913" w:type="dxa"/>
          </w:tcPr>
          <w:p w:rsidR="00724558" w:rsidRPr="00111FFF" w:rsidRDefault="0072455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El programa es abierto a todos aquellos que se interesen y puedan contribuir con este proceso. </w:t>
            </w:r>
          </w:p>
        </w:tc>
      </w:tr>
      <w:tr w:rsidR="00724558" w:rsidRPr="00111FFF" w:rsidTr="009C488E">
        <w:tc>
          <w:tcPr>
            <w:tcW w:w="1985" w:type="dxa"/>
            <w:tcBorders>
              <w:top w:val="single" w:sz="4" w:space="0" w:color="FFFFFF" w:themeColor="background1"/>
              <w:bottom w:val="single" w:sz="4" w:space="0" w:color="FFFFFF" w:themeColor="background1"/>
            </w:tcBorders>
          </w:tcPr>
          <w:p w:rsidR="00724558" w:rsidRPr="00111FFF" w:rsidRDefault="00724558" w:rsidP="009C488E">
            <w:pPr>
              <w:pStyle w:val="Sinespaciado"/>
              <w:jc w:val="both"/>
              <w:rPr>
                <w:rFonts w:ascii="Times New Roman" w:hAnsi="Times New Roman" w:cs="Times New Roman"/>
                <w:sz w:val="20"/>
                <w:szCs w:val="20"/>
              </w:rPr>
            </w:pPr>
          </w:p>
        </w:tc>
        <w:tc>
          <w:tcPr>
            <w:tcW w:w="883" w:type="dxa"/>
          </w:tcPr>
          <w:p w:rsidR="00724558" w:rsidRPr="00111FFF" w:rsidRDefault="00724558" w:rsidP="009C488E">
            <w:pPr>
              <w:jc w:val="both"/>
              <w:rPr>
                <w:rFonts w:ascii="Times New Roman" w:hAnsi="Times New Roman" w:cs="Times New Roman"/>
                <w:sz w:val="20"/>
                <w:szCs w:val="20"/>
              </w:rPr>
            </w:pPr>
            <w:r w:rsidRPr="00111FFF">
              <w:rPr>
                <w:rFonts w:ascii="Times New Roman" w:hAnsi="Times New Roman" w:cs="Times New Roman"/>
                <w:sz w:val="20"/>
                <w:szCs w:val="20"/>
              </w:rPr>
              <w:t>7</w:t>
            </w:r>
          </w:p>
        </w:tc>
        <w:tc>
          <w:tcPr>
            <w:tcW w:w="6913" w:type="dxa"/>
          </w:tcPr>
          <w:p w:rsidR="00724558" w:rsidRPr="00111FFF" w:rsidRDefault="0072455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Es inclusivo. Está prohibida toda práctica discriminatoria. </w:t>
            </w:r>
          </w:p>
        </w:tc>
      </w:tr>
      <w:tr w:rsidR="00724558" w:rsidRPr="00111FFF" w:rsidTr="009C488E">
        <w:tc>
          <w:tcPr>
            <w:tcW w:w="1985" w:type="dxa"/>
            <w:tcBorders>
              <w:top w:val="single" w:sz="4" w:space="0" w:color="FFFFFF" w:themeColor="background1"/>
              <w:bottom w:val="single" w:sz="4" w:space="0" w:color="FFFFFF" w:themeColor="background1"/>
            </w:tcBorders>
          </w:tcPr>
          <w:p w:rsidR="00724558" w:rsidRPr="00111FFF" w:rsidRDefault="00724558" w:rsidP="009C488E">
            <w:pPr>
              <w:pStyle w:val="Sinespaciado"/>
              <w:jc w:val="both"/>
              <w:rPr>
                <w:rFonts w:ascii="Times New Roman" w:hAnsi="Times New Roman" w:cs="Times New Roman"/>
                <w:sz w:val="20"/>
                <w:szCs w:val="20"/>
              </w:rPr>
            </w:pPr>
          </w:p>
        </w:tc>
        <w:tc>
          <w:tcPr>
            <w:tcW w:w="883" w:type="dxa"/>
          </w:tcPr>
          <w:p w:rsidR="00724558" w:rsidRPr="00111FFF" w:rsidRDefault="00724558" w:rsidP="009C488E">
            <w:pPr>
              <w:jc w:val="both"/>
              <w:rPr>
                <w:rFonts w:ascii="Times New Roman" w:hAnsi="Times New Roman" w:cs="Times New Roman"/>
                <w:sz w:val="20"/>
                <w:szCs w:val="20"/>
              </w:rPr>
            </w:pPr>
            <w:r w:rsidRPr="00111FFF">
              <w:rPr>
                <w:rFonts w:ascii="Times New Roman" w:hAnsi="Times New Roman" w:cs="Times New Roman"/>
                <w:sz w:val="20"/>
                <w:szCs w:val="20"/>
              </w:rPr>
              <w:t>8</w:t>
            </w:r>
          </w:p>
        </w:tc>
        <w:tc>
          <w:tcPr>
            <w:tcW w:w="6913" w:type="dxa"/>
          </w:tcPr>
          <w:p w:rsidR="00724558" w:rsidRPr="00111FFF" w:rsidRDefault="0072455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Toda persona tiene derecho a beneficiarse del programa, siempre que cumpla con los requisitos planteados en las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ROP. </w:t>
            </w:r>
          </w:p>
        </w:tc>
      </w:tr>
      <w:tr w:rsidR="00724558" w:rsidRPr="00111FFF" w:rsidTr="009C488E">
        <w:tc>
          <w:tcPr>
            <w:tcW w:w="1985" w:type="dxa"/>
            <w:tcBorders>
              <w:top w:val="single" w:sz="4" w:space="0" w:color="FFFFFF" w:themeColor="background1"/>
              <w:bottom w:val="single" w:sz="4" w:space="0" w:color="FFFFFF" w:themeColor="background1"/>
            </w:tcBorders>
          </w:tcPr>
          <w:p w:rsidR="00724558" w:rsidRPr="00111FFF" w:rsidRDefault="00724558" w:rsidP="009C488E">
            <w:pPr>
              <w:pStyle w:val="Sinespaciado"/>
              <w:jc w:val="both"/>
              <w:rPr>
                <w:rFonts w:ascii="Times New Roman" w:hAnsi="Times New Roman" w:cs="Times New Roman"/>
                <w:sz w:val="20"/>
                <w:szCs w:val="20"/>
              </w:rPr>
            </w:pPr>
          </w:p>
        </w:tc>
        <w:tc>
          <w:tcPr>
            <w:tcW w:w="883" w:type="dxa"/>
          </w:tcPr>
          <w:p w:rsidR="00724558" w:rsidRPr="00111FFF" w:rsidRDefault="00724558" w:rsidP="009C488E">
            <w:pPr>
              <w:jc w:val="both"/>
              <w:rPr>
                <w:rFonts w:ascii="Times New Roman" w:hAnsi="Times New Roman" w:cs="Times New Roman"/>
                <w:sz w:val="20"/>
                <w:szCs w:val="20"/>
              </w:rPr>
            </w:pPr>
            <w:r w:rsidRPr="00111FFF">
              <w:rPr>
                <w:rFonts w:ascii="Times New Roman" w:hAnsi="Times New Roman" w:cs="Times New Roman"/>
                <w:sz w:val="20"/>
                <w:szCs w:val="20"/>
              </w:rPr>
              <w:t>36</w:t>
            </w:r>
          </w:p>
        </w:tc>
        <w:tc>
          <w:tcPr>
            <w:tcW w:w="6913" w:type="dxa"/>
          </w:tcPr>
          <w:p w:rsidR="00724558" w:rsidRPr="00111FFF" w:rsidRDefault="0072455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Establece que los datos personales de los participantes o beneficiarios se regirán por lo estipulado en la Ley de Transparencia y Acceso a la Información Pública 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w:t>
            </w:r>
          </w:p>
        </w:tc>
      </w:tr>
      <w:tr w:rsidR="00724558" w:rsidRPr="00111FFF" w:rsidTr="009C488E">
        <w:tc>
          <w:tcPr>
            <w:tcW w:w="1985" w:type="dxa"/>
            <w:tcBorders>
              <w:top w:val="single" w:sz="4" w:space="0" w:color="FFFFFF" w:themeColor="background1"/>
              <w:bottom w:val="single" w:sz="4" w:space="0" w:color="FFFFFF" w:themeColor="background1"/>
            </w:tcBorders>
          </w:tcPr>
          <w:p w:rsidR="00724558" w:rsidRPr="00111FFF" w:rsidRDefault="00724558" w:rsidP="009C488E">
            <w:pPr>
              <w:pStyle w:val="Sinespaciado"/>
              <w:jc w:val="both"/>
              <w:rPr>
                <w:rFonts w:ascii="Times New Roman" w:hAnsi="Times New Roman" w:cs="Times New Roman"/>
                <w:sz w:val="20"/>
                <w:szCs w:val="20"/>
              </w:rPr>
            </w:pPr>
          </w:p>
        </w:tc>
        <w:tc>
          <w:tcPr>
            <w:tcW w:w="883" w:type="dxa"/>
          </w:tcPr>
          <w:p w:rsidR="00724558" w:rsidRPr="00111FFF" w:rsidRDefault="00724558" w:rsidP="009C488E">
            <w:pPr>
              <w:jc w:val="both"/>
              <w:rPr>
                <w:rFonts w:ascii="Times New Roman" w:hAnsi="Times New Roman" w:cs="Times New Roman"/>
                <w:sz w:val="20"/>
                <w:szCs w:val="20"/>
              </w:rPr>
            </w:pPr>
            <w:r w:rsidRPr="00111FFF">
              <w:rPr>
                <w:rFonts w:ascii="Times New Roman" w:hAnsi="Times New Roman" w:cs="Times New Roman"/>
                <w:sz w:val="20"/>
                <w:szCs w:val="20"/>
              </w:rPr>
              <w:t>38</w:t>
            </w:r>
          </w:p>
        </w:tc>
        <w:tc>
          <w:tcPr>
            <w:tcW w:w="6913" w:type="dxa"/>
          </w:tcPr>
          <w:p w:rsidR="00724558" w:rsidRPr="00111FFF" w:rsidRDefault="0072455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Incluye la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será sancionado de acuerdo con la ley aplicable y ante la autoridad competente”.</w:t>
            </w:r>
          </w:p>
        </w:tc>
      </w:tr>
      <w:tr w:rsidR="00724558" w:rsidRPr="00111FFF" w:rsidTr="009C488E">
        <w:tc>
          <w:tcPr>
            <w:tcW w:w="1985" w:type="dxa"/>
            <w:tcBorders>
              <w:top w:val="single" w:sz="4" w:space="0" w:color="FFFFFF" w:themeColor="background1"/>
              <w:bottom w:val="single" w:sz="4" w:space="0" w:color="FFFFFF" w:themeColor="background1"/>
            </w:tcBorders>
          </w:tcPr>
          <w:p w:rsidR="00724558" w:rsidRPr="00111FFF" w:rsidRDefault="00724558" w:rsidP="009C488E">
            <w:pPr>
              <w:pStyle w:val="Sinespaciado"/>
              <w:jc w:val="both"/>
              <w:rPr>
                <w:rFonts w:ascii="Times New Roman" w:hAnsi="Times New Roman" w:cs="Times New Roman"/>
                <w:sz w:val="20"/>
                <w:szCs w:val="20"/>
              </w:rPr>
            </w:pPr>
          </w:p>
        </w:tc>
        <w:tc>
          <w:tcPr>
            <w:tcW w:w="883" w:type="dxa"/>
          </w:tcPr>
          <w:p w:rsidR="00724558" w:rsidRPr="00111FFF" w:rsidRDefault="00724558" w:rsidP="009C488E">
            <w:pPr>
              <w:jc w:val="both"/>
              <w:rPr>
                <w:rFonts w:ascii="Times New Roman" w:hAnsi="Times New Roman" w:cs="Times New Roman"/>
                <w:sz w:val="20"/>
                <w:szCs w:val="20"/>
              </w:rPr>
            </w:pPr>
            <w:r w:rsidRPr="00111FFF">
              <w:rPr>
                <w:rFonts w:ascii="Times New Roman" w:hAnsi="Times New Roman" w:cs="Times New Roman"/>
                <w:sz w:val="20"/>
                <w:szCs w:val="20"/>
              </w:rPr>
              <w:t>42</w:t>
            </w:r>
          </w:p>
        </w:tc>
        <w:tc>
          <w:tcPr>
            <w:tcW w:w="6913" w:type="dxa"/>
          </w:tcPr>
          <w:p w:rsidR="00724558" w:rsidRPr="00111FFF" w:rsidRDefault="0072455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Presenta evaluaciones internas. </w:t>
            </w:r>
          </w:p>
        </w:tc>
      </w:tr>
      <w:tr w:rsidR="00724558" w:rsidRPr="00111FFF" w:rsidTr="009C488E">
        <w:tc>
          <w:tcPr>
            <w:tcW w:w="1985" w:type="dxa"/>
            <w:tcBorders>
              <w:top w:val="single" w:sz="4" w:space="0" w:color="FFFFFF" w:themeColor="background1"/>
              <w:bottom w:val="single" w:sz="4" w:space="0" w:color="auto"/>
            </w:tcBorders>
          </w:tcPr>
          <w:p w:rsidR="00724558" w:rsidRPr="00111FFF" w:rsidRDefault="00724558" w:rsidP="009C488E">
            <w:pPr>
              <w:pStyle w:val="Sinespaciado"/>
              <w:jc w:val="both"/>
              <w:rPr>
                <w:rFonts w:ascii="Times New Roman" w:hAnsi="Times New Roman" w:cs="Times New Roman"/>
                <w:sz w:val="20"/>
                <w:szCs w:val="20"/>
              </w:rPr>
            </w:pPr>
          </w:p>
        </w:tc>
        <w:tc>
          <w:tcPr>
            <w:tcW w:w="883" w:type="dxa"/>
          </w:tcPr>
          <w:p w:rsidR="00724558" w:rsidRPr="00111FFF" w:rsidRDefault="00724558" w:rsidP="009C488E">
            <w:pPr>
              <w:jc w:val="both"/>
              <w:rPr>
                <w:rFonts w:ascii="Times New Roman" w:hAnsi="Times New Roman" w:cs="Times New Roman"/>
                <w:sz w:val="20"/>
                <w:szCs w:val="20"/>
              </w:rPr>
            </w:pPr>
            <w:r w:rsidRPr="00111FFF">
              <w:rPr>
                <w:rFonts w:ascii="Times New Roman" w:hAnsi="Times New Roman" w:cs="Times New Roman"/>
                <w:sz w:val="20"/>
                <w:szCs w:val="20"/>
              </w:rPr>
              <w:t>44</w:t>
            </w:r>
          </w:p>
        </w:tc>
        <w:tc>
          <w:tcPr>
            <w:tcW w:w="6913" w:type="dxa"/>
          </w:tcPr>
          <w:p w:rsidR="00724558" w:rsidRPr="00111FFF" w:rsidRDefault="0072455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Establece el mecanismo de quejas y los órganos competentes.</w:t>
            </w:r>
          </w:p>
        </w:tc>
      </w:tr>
      <w:tr w:rsidR="00724558" w:rsidRPr="00111FFF" w:rsidTr="009C488E">
        <w:tc>
          <w:tcPr>
            <w:tcW w:w="1985" w:type="dxa"/>
            <w:tcBorders>
              <w:bottom w:val="single" w:sz="4" w:space="0" w:color="FFFFFF" w:themeColor="background1"/>
            </w:tcBorders>
          </w:tcPr>
          <w:p w:rsidR="00724558" w:rsidRPr="00111FFF" w:rsidRDefault="0072455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Ley de Presupuesto y Gasto Eficiente del </w:t>
            </w:r>
            <w:r w:rsidR="00325D98" w:rsidRPr="00111FFF">
              <w:rPr>
                <w:rFonts w:ascii="Times New Roman" w:hAnsi="Times New Roman" w:cs="Times New Roman"/>
                <w:sz w:val="20"/>
                <w:szCs w:val="20"/>
              </w:rPr>
              <w:t>Distrito Federal</w:t>
            </w:r>
          </w:p>
        </w:tc>
        <w:tc>
          <w:tcPr>
            <w:tcW w:w="883" w:type="dxa"/>
          </w:tcPr>
          <w:p w:rsidR="00724558" w:rsidRPr="00111FFF" w:rsidRDefault="00724558" w:rsidP="009C488E">
            <w:pPr>
              <w:jc w:val="both"/>
              <w:rPr>
                <w:rFonts w:ascii="Times New Roman" w:hAnsi="Times New Roman" w:cs="Times New Roman"/>
                <w:sz w:val="20"/>
                <w:szCs w:val="20"/>
              </w:rPr>
            </w:pPr>
            <w:r w:rsidRPr="00111FFF">
              <w:rPr>
                <w:rFonts w:ascii="Times New Roman" w:hAnsi="Times New Roman" w:cs="Times New Roman"/>
                <w:sz w:val="20"/>
                <w:szCs w:val="20"/>
              </w:rPr>
              <w:t>10</w:t>
            </w:r>
          </w:p>
        </w:tc>
        <w:tc>
          <w:tcPr>
            <w:tcW w:w="6913" w:type="dxa"/>
          </w:tcPr>
          <w:p w:rsidR="00724558" w:rsidRPr="00111FFF" w:rsidRDefault="0072455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Impulsa La igualdad entre mujeres y hombres a través de La incorporación de La perspectiva de género en La planeación.</w:t>
            </w:r>
          </w:p>
        </w:tc>
      </w:tr>
      <w:tr w:rsidR="00724558" w:rsidRPr="00111FFF" w:rsidTr="009C488E">
        <w:tc>
          <w:tcPr>
            <w:tcW w:w="1985" w:type="dxa"/>
            <w:tcBorders>
              <w:top w:val="single" w:sz="4" w:space="0" w:color="FFFFFF" w:themeColor="background1"/>
            </w:tcBorders>
          </w:tcPr>
          <w:p w:rsidR="00724558" w:rsidRPr="00111FFF" w:rsidRDefault="00724558" w:rsidP="009C488E">
            <w:pPr>
              <w:pStyle w:val="Sinespaciado"/>
              <w:jc w:val="both"/>
              <w:rPr>
                <w:rFonts w:ascii="Times New Roman" w:hAnsi="Times New Roman" w:cs="Times New Roman"/>
                <w:sz w:val="20"/>
                <w:szCs w:val="20"/>
              </w:rPr>
            </w:pPr>
          </w:p>
        </w:tc>
        <w:tc>
          <w:tcPr>
            <w:tcW w:w="883" w:type="dxa"/>
          </w:tcPr>
          <w:p w:rsidR="00724558" w:rsidRPr="00111FFF" w:rsidRDefault="00724558" w:rsidP="009C488E">
            <w:pPr>
              <w:jc w:val="both"/>
              <w:rPr>
                <w:rFonts w:ascii="Times New Roman" w:hAnsi="Times New Roman" w:cs="Times New Roman"/>
                <w:sz w:val="20"/>
                <w:szCs w:val="20"/>
              </w:rPr>
            </w:pPr>
            <w:r w:rsidRPr="00111FFF">
              <w:rPr>
                <w:rFonts w:ascii="Times New Roman" w:hAnsi="Times New Roman" w:cs="Times New Roman"/>
                <w:sz w:val="20"/>
                <w:szCs w:val="20"/>
              </w:rPr>
              <w:t>97</w:t>
            </w:r>
          </w:p>
        </w:tc>
        <w:tc>
          <w:tcPr>
            <w:tcW w:w="6913" w:type="dxa"/>
          </w:tcPr>
          <w:p w:rsidR="00724558" w:rsidRPr="00111FFF" w:rsidRDefault="0072455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Las ayudas económicas se sujetan a los criterios de solidaridad social, equidad de </w:t>
            </w:r>
            <w:r w:rsidRPr="00111FFF">
              <w:rPr>
                <w:rFonts w:ascii="Times New Roman" w:hAnsi="Times New Roman" w:cs="Times New Roman"/>
                <w:sz w:val="20"/>
                <w:szCs w:val="20"/>
              </w:rPr>
              <w:lastRenderedPageBreak/>
              <w:t>género, transparencia, accesibilidad, objetividad, corresponsabilidad y temporalidad</w:t>
            </w:r>
          </w:p>
        </w:tc>
      </w:tr>
    </w:tbl>
    <w:p w:rsidR="001837F5" w:rsidRPr="00111FFF" w:rsidRDefault="001837F5" w:rsidP="009C488E">
      <w:pPr>
        <w:pStyle w:val="Sinespaciado"/>
        <w:jc w:val="both"/>
        <w:rPr>
          <w:rFonts w:ascii="Times New Roman" w:hAnsi="Times New Roman" w:cs="Times New Roman"/>
          <w:sz w:val="20"/>
          <w:szCs w:val="20"/>
        </w:rPr>
      </w:pPr>
    </w:p>
    <w:p w:rsidR="001F559B" w:rsidRDefault="00FF059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w:t>
      </w:r>
      <w:r w:rsidR="00640AA1" w:rsidRPr="00111FFF">
        <w:rPr>
          <w:rFonts w:ascii="Times New Roman" w:hAnsi="Times New Roman" w:cs="Times New Roman"/>
          <w:sz w:val="20"/>
          <w:szCs w:val="20"/>
        </w:rPr>
        <w:t>C</w:t>
      </w:r>
      <w:r w:rsidRPr="00111FFF">
        <w:rPr>
          <w:rFonts w:ascii="Times New Roman" w:hAnsi="Times New Roman" w:cs="Times New Roman"/>
          <w:sz w:val="20"/>
          <w:szCs w:val="20"/>
        </w:rPr>
        <w:t>ontribución</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del</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programa</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social</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a</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garantizar</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los</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doce</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principios</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Política</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Social establecidos</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el</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artículo</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4</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Ley</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Desarrollo</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Social</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para</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el</w:t>
      </w:r>
      <w:r w:rsidR="00B86F58" w:rsidRPr="00111FFF">
        <w:rPr>
          <w:rFonts w:ascii="Times New Roman" w:hAnsi="Times New Roman" w:cs="Times New Roman"/>
          <w:sz w:val="20"/>
          <w:szCs w:val="20"/>
        </w:rPr>
        <w:t xml:space="preserve"> </w:t>
      </w:r>
      <w:r w:rsidR="00325D98" w:rsidRPr="00111FFF">
        <w:rPr>
          <w:rFonts w:ascii="Times New Roman" w:hAnsi="Times New Roman" w:cs="Times New Roman"/>
          <w:sz w:val="20"/>
          <w:szCs w:val="20"/>
        </w:rPr>
        <w:t>Distrito Federal</w:t>
      </w:r>
      <w:r w:rsidR="00316892" w:rsidRPr="00111FFF">
        <w:rPr>
          <w:rFonts w:ascii="Times New Roman" w:hAnsi="Times New Roman" w:cs="Times New Roman"/>
          <w:sz w:val="20"/>
          <w:szCs w:val="20"/>
        </w:rPr>
        <w:t xml:space="preserve"> </w:t>
      </w:r>
      <w:r w:rsidRPr="00111FFF">
        <w:rPr>
          <w:rFonts w:ascii="Times New Roman" w:hAnsi="Times New Roman" w:cs="Times New Roman"/>
          <w:sz w:val="20"/>
          <w:szCs w:val="20"/>
        </w:rPr>
        <w:t>(Universalidad,</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Igualdad,</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Equidad</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de Género,</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Equidad</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Social,</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Justicia</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Distributiva,</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Diversidad,</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Integralidad,</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Territorialidad,</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Exigibilidad,</w:t>
      </w:r>
      <w:r w:rsidR="00B86F58" w:rsidRPr="00111FFF">
        <w:rPr>
          <w:rFonts w:ascii="Times New Roman" w:hAnsi="Times New Roman" w:cs="Times New Roman"/>
          <w:sz w:val="20"/>
          <w:szCs w:val="20"/>
        </w:rPr>
        <w:t xml:space="preserve"> </w:t>
      </w:r>
      <w:r w:rsidRPr="00111FFF">
        <w:rPr>
          <w:rFonts w:ascii="Times New Roman" w:hAnsi="Times New Roman" w:cs="Times New Roman"/>
          <w:sz w:val="20"/>
          <w:szCs w:val="20"/>
        </w:rPr>
        <w:t>Participación, Transparencia y Efectividad).</w:t>
      </w:r>
    </w:p>
    <w:p w:rsidR="00F850FC" w:rsidRPr="00111FFF" w:rsidRDefault="00F850FC" w:rsidP="009C488E">
      <w:pPr>
        <w:pStyle w:val="Sinespaciado"/>
        <w:jc w:val="both"/>
        <w:rPr>
          <w:rFonts w:ascii="Times New Roman" w:hAnsi="Times New Roman" w:cs="Times New Roman"/>
          <w:sz w:val="20"/>
          <w:szCs w:val="20"/>
        </w:rPr>
      </w:pPr>
    </w:p>
    <w:tbl>
      <w:tblPr>
        <w:tblStyle w:val="Tablaconcuadrcula"/>
        <w:tblW w:w="0" w:type="auto"/>
        <w:tblInd w:w="250" w:type="dxa"/>
        <w:tblLook w:val="04A0"/>
      </w:tblPr>
      <w:tblGrid>
        <w:gridCol w:w="2727"/>
        <w:gridCol w:w="6912"/>
      </w:tblGrid>
      <w:tr w:rsidR="00FF0597" w:rsidRPr="00111FFF" w:rsidTr="009C488E">
        <w:tc>
          <w:tcPr>
            <w:tcW w:w="2727" w:type="dxa"/>
          </w:tcPr>
          <w:p w:rsidR="00FF0597" w:rsidRPr="00111FFF" w:rsidRDefault="00FF0597" w:rsidP="009C488E">
            <w:pPr>
              <w:pStyle w:val="Sinespaciado"/>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Principio de la LDS</w:t>
            </w:r>
          </w:p>
        </w:tc>
        <w:tc>
          <w:tcPr>
            <w:tcW w:w="6912" w:type="dxa"/>
          </w:tcPr>
          <w:p w:rsidR="00FF0597" w:rsidRPr="00111FFF" w:rsidRDefault="00FF0597" w:rsidP="009C488E">
            <w:pPr>
              <w:pStyle w:val="Sinespaciado"/>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Apego del diseño del Programa</w:t>
            </w:r>
            <w:r w:rsidR="00C401DA">
              <w:rPr>
                <w:rFonts w:ascii="Times New Roman" w:eastAsia="Times New Roman" w:hAnsi="Times New Roman" w:cs="Times New Roman"/>
                <w:b/>
                <w:sz w:val="20"/>
                <w:szCs w:val="20"/>
                <w:lang w:eastAsia="es-MX"/>
              </w:rPr>
              <w:t xml:space="preserve"> </w:t>
            </w:r>
            <w:r w:rsidRPr="00111FFF">
              <w:rPr>
                <w:rFonts w:ascii="Times New Roman" w:eastAsia="Times New Roman" w:hAnsi="Times New Roman" w:cs="Times New Roman"/>
                <w:b/>
                <w:sz w:val="20"/>
                <w:szCs w:val="20"/>
                <w:lang w:eastAsia="es-MX"/>
              </w:rPr>
              <w:t>(describir la forma en que el programa contribuye a garantizar el principio)</w:t>
            </w:r>
          </w:p>
        </w:tc>
      </w:tr>
      <w:tr w:rsidR="00FF0597" w:rsidRPr="00111FFF" w:rsidTr="009C488E">
        <w:tc>
          <w:tcPr>
            <w:tcW w:w="2727" w:type="dxa"/>
          </w:tcPr>
          <w:p w:rsidR="00FF0597" w:rsidRPr="00111FFF" w:rsidRDefault="008F566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I. UNIVERSALIDAD: </w:t>
            </w:r>
          </w:p>
        </w:tc>
        <w:tc>
          <w:tcPr>
            <w:tcW w:w="6912" w:type="dxa"/>
          </w:tcPr>
          <w:p w:rsidR="00FF0597" w:rsidRPr="00111FFF" w:rsidRDefault="001F559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Por razones presupuestarias el programa no atiende a todos los habitantes, sin embargo, tiene como propósito el acceso a todos y todas en el ejercicio de sus derechos sociales. </w:t>
            </w:r>
          </w:p>
        </w:tc>
      </w:tr>
      <w:tr w:rsidR="00FF0597" w:rsidRPr="00111FFF" w:rsidTr="009C488E">
        <w:tc>
          <w:tcPr>
            <w:tcW w:w="2727" w:type="dxa"/>
          </w:tcPr>
          <w:p w:rsidR="00FF0597" w:rsidRPr="00111FFF" w:rsidRDefault="008F566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II. IGUALDAD: </w:t>
            </w:r>
          </w:p>
        </w:tc>
        <w:tc>
          <w:tcPr>
            <w:tcW w:w="6912" w:type="dxa"/>
          </w:tcPr>
          <w:p w:rsidR="00FF0597" w:rsidRPr="00111FFF" w:rsidRDefault="001F559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El programa contribuye al abatimiento de la deserción escolar en niñas y niños que se encuentran en desventaja y condiciones de vulnerabilidad</w:t>
            </w:r>
          </w:p>
        </w:tc>
      </w:tr>
      <w:tr w:rsidR="00FF0597" w:rsidRPr="00111FFF" w:rsidTr="009C488E">
        <w:tc>
          <w:tcPr>
            <w:tcW w:w="2727" w:type="dxa"/>
          </w:tcPr>
          <w:p w:rsidR="00FF0597" w:rsidRPr="00111FFF" w:rsidRDefault="008F566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III. EQUIDAD DE GÉNERO: </w:t>
            </w:r>
          </w:p>
        </w:tc>
        <w:tc>
          <w:tcPr>
            <w:tcW w:w="6912" w:type="dxa"/>
          </w:tcPr>
          <w:p w:rsidR="00FF0597" w:rsidRPr="00111FFF" w:rsidRDefault="001F559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El programa atiende a niñas y niños que se encuentran en desventaja y condiciones de vulnerabilidad</w:t>
            </w:r>
          </w:p>
        </w:tc>
      </w:tr>
      <w:tr w:rsidR="008F5662" w:rsidRPr="00111FFF" w:rsidTr="009C488E">
        <w:tc>
          <w:tcPr>
            <w:tcW w:w="2727" w:type="dxa"/>
          </w:tcPr>
          <w:p w:rsidR="008F5662" w:rsidRPr="00111FFF" w:rsidRDefault="008F566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IV. EQUIDAD SOCIAL: </w:t>
            </w:r>
          </w:p>
        </w:tc>
        <w:tc>
          <w:tcPr>
            <w:tcW w:w="6912" w:type="dxa"/>
          </w:tcPr>
          <w:p w:rsidR="008F5662" w:rsidRPr="00111FFF" w:rsidRDefault="001F559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El Programa ofrece equidad a niñas y niños que se encuentran en desventaja y condiciones de vulnerabilidad.</w:t>
            </w:r>
          </w:p>
        </w:tc>
      </w:tr>
      <w:tr w:rsidR="008F5662" w:rsidRPr="00111FFF" w:rsidTr="009C488E">
        <w:tc>
          <w:tcPr>
            <w:tcW w:w="2727" w:type="dxa"/>
          </w:tcPr>
          <w:p w:rsidR="008F5662" w:rsidRPr="00111FFF" w:rsidRDefault="008F566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V. JUSTICIA DISTRIBUTIVA: </w:t>
            </w:r>
          </w:p>
        </w:tc>
        <w:tc>
          <w:tcPr>
            <w:tcW w:w="6912" w:type="dxa"/>
          </w:tcPr>
          <w:p w:rsidR="008F5662" w:rsidRPr="00111FFF" w:rsidRDefault="001F559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El Programa contempla a niñas y niños que se encuentran en desventaja y condiciones de vulnerabilidad</w:t>
            </w:r>
          </w:p>
        </w:tc>
      </w:tr>
      <w:tr w:rsidR="008F5662" w:rsidRPr="00111FFF" w:rsidTr="009C488E">
        <w:tc>
          <w:tcPr>
            <w:tcW w:w="2727" w:type="dxa"/>
          </w:tcPr>
          <w:p w:rsidR="008F5662" w:rsidRPr="00111FFF" w:rsidRDefault="008F566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VI. DIVERSIDAD: </w:t>
            </w:r>
          </w:p>
        </w:tc>
        <w:tc>
          <w:tcPr>
            <w:tcW w:w="6912" w:type="dxa"/>
          </w:tcPr>
          <w:p w:rsidR="008F5662" w:rsidRPr="00111FFF" w:rsidRDefault="001F559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El programa contempla a niñas y niños en igualdad social</w:t>
            </w:r>
          </w:p>
        </w:tc>
      </w:tr>
      <w:tr w:rsidR="008F5662" w:rsidRPr="00111FFF" w:rsidTr="009C488E">
        <w:tc>
          <w:tcPr>
            <w:tcW w:w="2727" w:type="dxa"/>
          </w:tcPr>
          <w:p w:rsidR="008F5662" w:rsidRPr="00111FFF" w:rsidRDefault="008F566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VII. INTEGRALIDAD: </w:t>
            </w:r>
          </w:p>
        </w:tc>
        <w:tc>
          <w:tcPr>
            <w:tcW w:w="6912" w:type="dxa"/>
          </w:tcPr>
          <w:p w:rsidR="008F5662" w:rsidRPr="00111FFF" w:rsidRDefault="001F559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El</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programa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se complementa con</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otros programas </w:t>
            </w:r>
            <w:r w:rsidR="00FA21AF" w:rsidRPr="00111FFF">
              <w:rPr>
                <w:rFonts w:ascii="Times New Roman" w:hAnsi="Times New Roman" w:cs="Times New Roman"/>
                <w:sz w:val="20"/>
                <w:szCs w:val="20"/>
              </w:rPr>
              <w:t>y acciones de desarrollo Social orientados a mejorar la calidad de vida</w:t>
            </w:r>
            <w:r w:rsidR="002D1026" w:rsidRPr="00111FFF">
              <w:rPr>
                <w:rFonts w:ascii="Times New Roman" w:hAnsi="Times New Roman" w:cs="Times New Roman"/>
                <w:sz w:val="20"/>
                <w:szCs w:val="20"/>
              </w:rPr>
              <w:t xml:space="preserve"> </w:t>
            </w:r>
            <w:r w:rsidR="00FA21AF" w:rsidRPr="00111FFF">
              <w:rPr>
                <w:rFonts w:ascii="Times New Roman" w:hAnsi="Times New Roman" w:cs="Times New Roman"/>
                <w:sz w:val="20"/>
                <w:szCs w:val="20"/>
              </w:rPr>
              <w:t xml:space="preserve">de la Población prioritaria y vulnerable que reside en la Delegación Tláhuac, están ausentes los programas sociales y acciones de mejora. </w:t>
            </w:r>
          </w:p>
        </w:tc>
      </w:tr>
      <w:tr w:rsidR="008F5662" w:rsidRPr="00111FFF" w:rsidTr="009C488E">
        <w:tc>
          <w:tcPr>
            <w:tcW w:w="2727" w:type="dxa"/>
          </w:tcPr>
          <w:p w:rsidR="008F5662" w:rsidRPr="00111FFF" w:rsidRDefault="008F566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VIII. TERRITORIALIDAD: </w:t>
            </w:r>
          </w:p>
        </w:tc>
        <w:tc>
          <w:tcPr>
            <w:tcW w:w="6912" w:type="dxa"/>
          </w:tcPr>
          <w:p w:rsidR="008F5662" w:rsidRPr="00111FFF" w:rsidRDefault="001F559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El</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programa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está</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delimitado</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socio</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espacialmente</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las niñas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niños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que se</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encuentran</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desventaja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y condiciones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vulnerabilidad </w:t>
            </w:r>
            <w:r w:rsidR="00FA21AF" w:rsidRPr="00111FFF">
              <w:rPr>
                <w:rFonts w:ascii="Times New Roman" w:hAnsi="Times New Roman" w:cs="Times New Roman"/>
                <w:sz w:val="20"/>
                <w:szCs w:val="20"/>
              </w:rPr>
              <w:t>inscritos en</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escuelas públicas </w:t>
            </w:r>
            <w:r w:rsidR="00FA21AF" w:rsidRPr="00111FFF">
              <w:rPr>
                <w:rFonts w:ascii="Times New Roman" w:hAnsi="Times New Roman" w:cs="Times New Roman"/>
                <w:sz w:val="20"/>
                <w:szCs w:val="20"/>
              </w:rPr>
              <w:t>en la Delegación Tláhuac, y que además vivan en zonas de alta y muy alta marginación.</w:t>
            </w:r>
          </w:p>
        </w:tc>
      </w:tr>
      <w:tr w:rsidR="008F5662" w:rsidRPr="00111FFF" w:rsidTr="009C488E">
        <w:tc>
          <w:tcPr>
            <w:tcW w:w="2727" w:type="dxa"/>
          </w:tcPr>
          <w:p w:rsidR="008F5662" w:rsidRPr="00111FFF" w:rsidRDefault="008F566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IX. EXIGIBILIDAD: </w:t>
            </w:r>
          </w:p>
        </w:tc>
        <w:tc>
          <w:tcPr>
            <w:tcW w:w="6912" w:type="dxa"/>
          </w:tcPr>
          <w:p w:rsidR="008F5662" w:rsidRPr="00111FFF" w:rsidRDefault="00FA21A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El programa presenta el derecho de los derechohabientes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a través del conjunto de requisitos y procedimientos en el marco normativo y asienta la disposición presupuestal con que se </w:t>
            </w:r>
            <w:r w:rsidR="008D2BD6" w:rsidRPr="00111FFF">
              <w:rPr>
                <w:rFonts w:ascii="Times New Roman" w:hAnsi="Times New Roman" w:cs="Times New Roman"/>
                <w:sz w:val="20"/>
                <w:szCs w:val="20"/>
              </w:rPr>
              <w:t>cuenta</w:t>
            </w:r>
            <w:r w:rsidRPr="00111FFF">
              <w:rPr>
                <w:rFonts w:ascii="Times New Roman" w:hAnsi="Times New Roman" w:cs="Times New Roman"/>
                <w:sz w:val="20"/>
                <w:szCs w:val="20"/>
              </w:rPr>
              <w:t>.</w:t>
            </w:r>
          </w:p>
        </w:tc>
      </w:tr>
      <w:tr w:rsidR="008F5662" w:rsidRPr="00111FFF" w:rsidTr="009C488E">
        <w:tc>
          <w:tcPr>
            <w:tcW w:w="2727" w:type="dxa"/>
          </w:tcPr>
          <w:p w:rsidR="008F5662" w:rsidRPr="00111FFF" w:rsidRDefault="008F566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X. PARTICIPACIÓN: </w:t>
            </w:r>
          </w:p>
        </w:tc>
        <w:tc>
          <w:tcPr>
            <w:tcW w:w="6912" w:type="dxa"/>
          </w:tcPr>
          <w:p w:rsidR="008F5662" w:rsidRPr="00111FFF" w:rsidRDefault="00FA21A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Se</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plantea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el</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derecho</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los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habitantes de la delegación y posibles derechohabientes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su</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participación</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para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el</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buen funcionamiento del programa. Sin embargo no se presentan los órganos administrativos para ello aunque refiere que el único procedimiento establecido es personalmente a través de la dirección general de desa</w:t>
            </w:r>
            <w:r w:rsidR="00F850FC">
              <w:rPr>
                <w:rFonts w:ascii="Times New Roman" w:hAnsi="Times New Roman" w:cs="Times New Roman"/>
                <w:sz w:val="20"/>
                <w:szCs w:val="20"/>
              </w:rPr>
              <w:t>rrollo social o vía telefónico.</w:t>
            </w:r>
          </w:p>
        </w:tc>
      </w:tr>
      <w:tr w:rsidR="008F5662" w:rsidRPr="00111FFF" w:rsidTr="009C488E">
        <w:tc>
          <w:tcPr>
            <w:tcW w:w="2727" w:type="dxa"/>
          </w:tcPr>
          <w:p w:rsidR="008F5662" w:rsidRPr="00111FFF" w:rsidRDefault="008F566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XI. TRANSPARENCIA: </w:t>
            </w:r>
          </w:p>
        </w:tc>
        <w:tc>
          <w:tcPr>
            <w:tcW w:w="6912" w:type="dxa"/>
          </w:tcPr>
          <w:p w:rsidR="008F5662" w:rsidRPr="00111FFF" w:rsidRDefault="00FA21A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El programa cumple con la normatividad en materia de acceso</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a la información y con respeto a la privacidad de los </w:t>
            </w:r>
            <w:r w:rsidR="008D2BD6" w:rsidRPr="00111FFF">
              <w:rPr>
                <w:rFonts w:ascii="Times New Roman" w:hAnsi="Times New Roman" w:cs="Times New Roman"/>
                <w:sz w:val="20"/>
                <w:szCs w:val="20"/>
              </w:rPr>
              <w:t>datos</w:t>
            </w:r>
            <w:r w:rsidR="002D1026" w:rsidRPr="00111FFF">
              <w:rPr>
                <w:rFonts w:ascii="Times New Roman" w:hAnsi="Times New Roman" w:cs="Times New Roman"/>
                <w:sz w:val="20"/>
                <w:szCs w:val="20"/>
              </w:rPr>
              <w:t xml:space="preserve"> </w:t>
            </w:r>
            <w:r w:rsidR="008D2BD6" w:rsidRPr="00111FFF">
              <w:rPr>
                <w:rFonts w:ascii="Times New Roman" w:hAnsi="Times New Roman" w:cs="Times New Roman"/>
                <w:sz w:val="20"/>
                <w:szCs w:val="20"/>
              </w:rPr>
              <w:t>personales, así como la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pro</w:t>
            </w:r>
            <w:r w:rsidR="008D2BD6" w:rsidRPr="00111FFF">
              <w:rPr>
                <w:rFonts w:ascii="Times New Roman" w:hAnsi="Times New Roman" w:cs="Times New Roman"/>
                <w:sz w:val="20"/>
                <w:szCs w:val="20"/>
              </w:rPr>
              <w:t>hibición</w:t>
            </w:r>
            <w:r w:rsidR="002D1026" w:rsidRPr="00111FFF">
              <w:rPr>
                <w:rFonts w:ascii="Times New Roman" w:hAnsi="Times New Roman" w:cs="Times New Roman"/>
                <w:sz w:val="20"/>
                <w:szCs w:val="20"/>
              </w:rPr>
              <w:t xml:space="preserve"> </w:t>
            </w:r>
            <w:r w:rsidR="008D2BD6" w:rsidRPr="00111FFF">
              <w:rPr>
                <w:rFonts w:ascii="Times New Roman" w:hAnsi="Times New Roman" w:cs="Times New Roman"/>
                <w:sz w:val="20"/>
                <w:szCs w:val="20"/>
              </w:rPr>
              <w:t>del</w:t>
            </w:r>
            <w:r w:rsidR="002D1026" w:rsidRPr="00111FFF">
              <w:rPr>
                <w:rFonts w:ascii="Times New Roman" w:hAnsi="Times New Roman" w:cs="Times New Roman"/>
                <w:sz w:val="20"/>
                <w:szCs w:val="20"/>
              </w:rPr>
              <w:t xml:space="preserve"> </w:t>
            </w:r>
            <w:r w:rsidR="008D2BD6" w:rsidRPr="00111FFF">
              <w:rPr>
                <w:rFonts w:ascii="Times New Roman" w:hAnsi="Times New Roman" w:cs="Times New Roman"/>
                <w:sz w:val="20"/>
                <w:szCs w:val="20"/>
              </w:rPr>
              <w:t xml:space="preserve">uso partidista. </w:t>
            </w:r>
          </w:p>
        </w:tc>
      </w:tr>
      <w:tr w:rsidR="008F5662" w:rsidRPr="00111FFF" w:rsidTr="009C488E">
        <w:tc>
          <w:tcPr>
            <w:tcW w:w="2727" w:type="dxa"/>
          </w:tcPr>
          <w:p w:rsidR="008F5662" w:rsidRPr="00111FFF" w:rsidRDefault="008F566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XII. EFECTIVIDAD: </w:t>
            </w:r>
          </w:p>
        </w:tc>
        <w:tc>
          <w:tcPr>
            <w:tcW w:w="6912" w:type="dxa"/>
          </w:tcPr>
          <w:p w:rsidR="008F5662" w:rsidRPr="00111FFF" w:rsidRDefault="008D2BD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No lo contempla el programa social </w:t>
            </w:r>
          </w:p>
        </w:tc>
      </w:tr>
    </w:tbl>
    <w:p w:rsidR="00FF0597" w:rsidRPr="00111FFF" w:rsidRDefault="00FF0597" w:rsidP="009C488E">
      <w:pPr>
        <w:pStyle w:val="Sinespaciado"/>
        <w:jc w:val="both"/>
        <w:rPr>
          <w:rFonts w:ascii="Times New Roman" w:hAnsi="Times New Roman" w:cs="Times New Roman"/>
          <w:sz w:val="20"/>
          <w:szCs w:val="20"/>
        </w:rPr>
      </w:pPr>
    </w:p>
    <w:p w:rsidR="00FF0597" w:rsidRPr="00111FFF" w:rsidRDefault="00FF0597"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III.1.2.Análisis del</w:t>
      </w:r>
      <w:r w:rsidR="00325D98"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Apego</w:t>
      </w:r>
      <w:r w:rsidR="00325D98"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de</w:t>
      </w:r>
      <w:r w:rsidR="00325D98"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las</w:t>
      </w:r>
      <w:r w:rsidR="00325D98"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Reglas</w:t>
      </w:r>
      <w:r w:rsidR="00325D98"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de</w:t>
      </w:r>
      <w:r w:rsidR="00325D98"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Operación</w:t>
      </w:r>
      <w:r w:rsidR="00325D98"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a</w:t>
      </w:r>
      <w:r w:rsidR="00325D98"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los</w:t>
      </w:r>
      <w:r w:rsidR="00325D98"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Lineamientos</w:t>
      </w:r>
      <w:r w:rsidR="00325D98"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para</w:t>
      </w:r>
      <w:r w:rsidR="00325D98"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la</w:t>
      </w:r>
      <w:r w:rsidR="00325D98"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Elaboración</w:t>
      </w:r>
      <w:r w:rsidR="00325D98"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de</w:t>
      </w:r>
      <w:r w:rsidR="00325D98"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Reglas</w:t>
      </w:r>
      <w:r w:rsidR="00325D98"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de Operación 2015</w:t>
      </w:r>
    </w:p>
    <w:p w:rsidR="003A61B6" w:rsidRPr="00111FFF" w:rsidRDefault="003A61B6" w:rsidP="009C488E">
      <w:pPr>
        <w:pStyle w:val="Sinespaciado"/>
        <w:jc w:val="both"/>
        <w:rPr>
          <w:rFonts w:ascii="Times New Roman" w:hAnsi="Times New Roman" w:cs="Times New Roman"/>
          <w:sz w:val="20"/>
          <w:szCs w:val="20"/>
        </w:rPr>
      </w:pPr>
    </w:p>
    <w:p w:rsidR="00FF0597" w:rsidRPr="00111FFF" w:rsidRDefault="00FF059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w:t>
      </w:r>
      <w:r w:rsidR="002F02C7" w:rsidRPr="00111FFF">
        <w:rPr>
          <w:rFonts w:ascii="Times New Roman" w:hAnsi="Times New Roman" w:cs="Times New Roman"/>
          <w:sz w:val="20"/>
          <w:szCs w:val="20"/>
        </w:rPr>
        <w:t xml:space="preserve"> Valoración</w:t>
      </w:r>
      <w:r w:rsidRPr="00111FFF">
        <w:rPr>
          <w:rFonts w:ascii="Times New Roman" w:hAnsi="Times New Roman" w:cs="Times New Roman"/>
          <w:sz w:val="20"/>
          <w:szCs w:val="20"/>
        </w:rPr>
        <w:t xml:space="preserve"> de acuerdo con los aspectos</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solicitados</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los</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11 apartados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los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Lineamientos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para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Elaboración</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Reglas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 Operación 2015 emitidos por el Consejo de Evaluación del Desarrollo Social.</w:t>
      </w:r>
    </w:p>
    <w:p w:rsidR="003A61B6" w:rsidRPr="00111FFF" w:rsidRDefault="003A61B6" w:rsidP="009C488E">
      <w:pPr>
        <w:pStyle w:val="Sinespaciado"/>
        <w:jc w:val="both"/>
        <w:rPr>
          <w:rFonts w:ascii="Times New Roman" w:hAnsi="Times New Roman" w:cs="Times New Roman"/>
          <w:sz w:val="20"/>
          <w:szCs w:val="20"/>
        </w:rPr>
      </w:pPr>
    </w:p>
    <w:tbl>
      <w:tblPr>
        <w:tblStyle w:val="Tablaconcuadrcula"/>
        <w:tblW w:w="0" w:type="auto"/>
        <w:tblInd w:w="250" w:type="dxa"/>
        <w:tblLook w:val="04A0"/>
      </w:tblPr>
      <w:tblGrid>
        <w:gridCol w:w="1516"/>
        <w:gridCol w:w="1777"/>
        <w:gridCol w:w="6303"/>
      </w:tblGrid>
      <w:tr w:rsidR="00FF0597" w:rsidRPr="00111FFF" w:rsidTr="009C488E">
        <w:tc>
          <w:tcPr>
            <w:tcW w:w="1451" w:type="dxa"/>
          </w:tcPr>
          <w:p w:rsidR="00FF0597" w:rsidRPr="00111FFF" w:rsidRDefault="00FF0597"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Apartado</w:t>
            </w:r>
          </w:p>
        </w:tc>
        <w:tc>
          <w:tcPr>
            <w:tcW w:w="1777" w:type="dxa"/>
          </w:tcPr>
          <w:p w:rsidR="00FF0597" w:rsidRPr="00111FFF" w:rsidRDefault="00FF0597"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Nivel de cumplimiento</w:t>
            </w:r>
          </w:p>
        </w:tc>
        <w:tc>
          <w:tcPr>
            <w:tcW w:w="6303" w:type="dxa"/>
          </w:tcPr>
          <w:p w:rsidR="00FF0597" w:rsidRPr="00111FFF" w:rsidRDefault="00FF0597"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Justificación</w:t>
            </w:r>
          </w:p>
        </w:tc>
      </w:tr>
      <w:tr w:rsidR="00FF0597" w:rsidRPr="00111FFF" w:rsidTr="009C488E">
        <w:tc>
          <w:tcPr>
            <w:tcW w:w="1451" w:type="dxa"/>
          </w:tcPr>
          <w:p w:rsidR="00FF0597" w:rsidRPr="00111FFF" w:rsidRDefault="00FF059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Introducción</w:t>
            </w:r>
          </w:p>
        </w:tc>
        <w:tc>
          <w:tcPr>
            <w:tcW w:w="1777" w:type="dxa"/>
          </w:tcPr>
          <w:p w:rsidR="00FF0597" w:rsidRPr="00111FFF" w:rsidRDefault="00F1370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Parcial </w:t>
            </w:r>
          </w:p>
        </w:tc>
        <w:tc>
          <w:tcPr>
            <w:tcW w:w="6303" w:type="dxa"/>
          </w:tcPr>
          <w:p w:rsidR="00FF0597" w:rsidRPr="00111FFF" w:rsidRDefault="008D2BD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Establece históricamente el desarrollo del programa. Establece que el área de Oportunidad, es el 3, referente a la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Educación en materia de aumentar</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equidad</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el</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acceso</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una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educación</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formal</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con</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estándares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calidad</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abatir</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deserción,</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con especial atención hacia las personas en desventaja y condiciones de vulnerabilidad, </w:t>
            </w:r>
            <w:r w:rsidR="00F1370C" w:rsidRPr="00111FFF">
              <w:rPr>
                <w:rFonts w:ascii="Times New Roman" w:hAnsi="Times New Roman" w:cs="Times New Roman"/>
                <w:sz w:val="20"/>
                <w:szCs w:val="20"/>
              </w:rPr>
              <w:t>en especial atención a los niños y jóvenes</w:t>
            </w:r>
            <w:r w:rsidR="002F02C7" w:rsidRPr="00111FFF">
              <w:rPr>
                <w:rFonts w:ascii="Times New Roman" w:hAnsi="Times New Roman" w:cs="Times New Roman"/>
                <w:sz w:val="20"/>
                <w:szCs w:val="20"/>
              </w:rPr>
              <w:t xml:space="preserve">, </w:t>
            </w:r>
            <w:r w:rsidR="002F02C7" w:rsidRPr="00111FFF">
              <w:rPr>
                <w:rFonts w:ascii="Times New Roman" w:hAnsi="Times New Roman" w:cs="Times New Roman"/>
                <w:sz w:val="20"/>
                <w:szCs w:val="20"/>
              </w:rPr>
              <w:lastRenderedPageBreak/>
              <w:t>sin embargo en el diagnóstico está</w:t>
            </w:r>
            <w:r w:rsidR="00F1370C" w:rsidRPr="00111FFF">
              <w:rPr>
                <w:rFonts w:ascii="Times New Roman" w:hAnsi="Times New Roman" w:cs="Times New Roman"/>
                <w:sz w:val="20"/>
                <w:szCs w:val="20"/>
              </w:rPr>
              <w:t xml:space="preserve"> ausente las estadísticas de niños, sólo remite a jóvenes en niveles de educación media superior. El programa no atiende a estudiantes de nivel medio superior. No existe definición de la población potencial, objetivo, beneficiaria cuantitativamente. </w:t>
            </w:r>
          </w:p>
        </w:tc>
      </w:tr>
      <w:tr w:rsidR="00FF0597" w:rsidRPr="00111FFF" w:rsidTr="009C488E">
        <w:tc>
          <w:tcPr>
            <w:tcW w:w="1451" w:type="dxa"/>
          </w:tcPr>
          <w:p w:rsidR="00FF0597" w:rsidRPr="00111FFF" w:rsidRDefault="00FF059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lastRenderedPageBreak/>
              <w:t>I. Dependencia o Entidad Responsable del Programa</w:t>
            </w:r>
          </w:p>
        </w:tc>
        <w:tc>
          <w:tcPr>
            <w:tcW w:w="1777" w:type="dxa"/>
          </w:tcPr>
          <w:p w:rsidR="00FF0597" w:rsidRPr="00111FFF" w:rsidRDefault="00F1370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6303" w:type="dxa"/>
          </w:tcPr>
          <w:p w:rsidR="00FF0597" w:rsidRPr="00111FFF" w:rsidRDefault="00F1370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Las ROP</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presentan</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forma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clara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dependencia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que</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es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responsable</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ejecución</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del programa y las unidades administrativas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involucradas en la operación del programa. </w:t>
            </w:r>
          </w:p>
        </w:tc>
      </w:tr>
      <w:tr w:rsidR="00FF0597" w:rsidRPr="00111FFF" w:rsidTr="009C488E">
        <w:tc>
          <w:tcPr>
            <w:tcW w:w="1451" w:type="dxa"/>
          </w:tcPr>
          <w:p w:rsidR="00FF0597" w:rsidRPr="00111FFF" w:rsidRDefault="00FF059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II. Objetivos y Alcances</w:t>
            </w:r>
          </w:p>
        </w:tc>
        <w:tc>
          <w:tcPr>
            <w:tcW w:w="1777" w:type="dxa"/>
          </w:tcPr>
          <w:p w:rsidR="00FF0597" w:rsidRPr="00111FFF" w:rsidRDefault="00F1370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Parcial</w:t>
            </w:r>
          </w:p>
        </w:tc>
        <w:tc>
          <w:tcPr>
            <w:tcW w:w="6303" w:type="dxa"/>
          </w:tcPr>
          <w:p w:rsidR="00F1370C" w:rsidRPr="00111FFF" w:rsidRDefault="00F1370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En los alcances se expresa de manera concreta la población beneficiaria del programa, más se encuentran ausente las medidas a alcanzar para cada rubro.</w:t>
            </w:r>
          </w:p>
        </w:tc>
      </w:tr>
      <w:tr w:rsidR="00FF0597" w:rsidRPr="00111FFF" w:rsidTr="009C488E">
        <w:tc>
          <w:tcPr>
            <w:tcW w:w="1451" w:type="dxa"/>
          </w:tcPr>
          <w:p w:rsidR="00FF0597" w:rsidRPr="00111FFF" w:rsidRDefault="00FF059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III. Metas Físicas</w:t>
            </w:r>
          </w:p>
        </w:tc>
        <w:tc>
          <w:tcPr>
            <w:tcW w:w="1777" w:type="dxa"/>
          </w:tcPr>
          <w:p w:rsidR="00FF0597" w:rsidRPr="00111FFF" w:rsidRDefault="00F1370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6303" w:type="dxa"/>
          </w:tcPr>
          <w:p w:rsidR="00FF0597" w:rsidRPr="00111FFF" w:rsidRDefault="00F1370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Las ROP expresan de manera clara las metas físicas a alcanzar. </w:t>
            </w:r>
          </w:p>
        </w:tc>
      </w:tr>
      <w:tr w:rsidR="00FF0597" w:rsidRPr="00111FFF" w:rsidTr="009C488E">
        <w:tc>
          <w:tcPr>
            <w:tcW w:w="1451" w:type="dxa"/>
          </w:tcPr>
          <w:p w:rsidR="00FF0597" w:rsidRPr="00111FFF" w:rsidRDefault="00FF059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IV.</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Programación Presupuestal</w:t>
            </w:r>
          </w:p>
        </w:tc>
        <w:tc>
          <w:tcPr>
            <w:tcW w:w="1777" w:type="dxa"/>
          </w:tcPr>
          <w:p w:rsidR="00FF0597" w:rsidRPr="00111FFF" w:rsidRDefault="00764913"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6303" w:type="dxa"/>
          </w:tcPr>
          <w:p w:rsidR="00FF0597" w:rsidRPr="00111FFF" w:rsidRDefault="00F1370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Las ROP expresan de manera clara y detallada</w:t>
            </w:r>
            <w:r w:rsidR="00764913" w:rsidRPr="00111FFF">
              <w:rPr>
                <w:rFonts w:ascii="Times New Roman" w:hAnsi="Times New Roman" w:cs="Times New Roman"/>
                <w:sz w:val="20"/>
                <w:szCs w:val="20"/>
              </w:rPr>
              <w:t xml:space="preserve"> el monto total del programa y</w:t>
            </w:r>
            <w:r w:rsidRPr="00111FFF">
              <w:rPr>
                <w:rFonts w:ascii="Times New Roman" w:hAnsi="Times New Roman" w:cs="Times New Roman"/>
                <w:sz w:val="20"/>
                <w:szCs w:val="20"/>
              </w:rPr>
              <w:t xml:space="preserve"> la forma en la que se distribuyen </w:t>
            </w:r>
            <w:r w:rsidR="00764913" w:rsidRPr="00111FFF">
              <w:rPr>
                <w:rFonts w:ascii="Times New Roman" w:hAnsi="Times New Roman" w:cs="Times New Roman"/>
                <w:sz w:val="20"/>
                <w:szCs w:val="20"/>
              </w:rPr>
              <w:t>por número de ayudas y montos anuales.</w:t>
            </w:r>
          </w:p>
        </w:tc>
      </w:tr>
      <w:tr w:rsidR="00FF0597" w:rsidRPr="00111FFF" w:rsidTr="009C488E">
        <w:tc>
          <w:tcPr>
            <w:tcW w:w="1451" w:type="dxa"/>
          </w:tcPr>
          <w:p w:rsidR="00FF0597" w:rsidRPr="00111FFF" w:rsidRDefault="00FF059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V. Requisitos y Procedimientos de Acceso</w:t>
            </w:r>
          </w:p>
        </w:tc>
        <w:tc>
          <w:tcPr>
            <w:tcW w:w="1777" w:type="dxa"/>
          </w:tcPr>
          <w:p w:rsidR="00FF0597" w:rsidRPr="00111FFF" w:rsidRDefault="00764913"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6303" w:type="dxa"/>
          </w:tcPr>
          <w:p w:rsidR="00FF0597" w:rsidRPr="00111FFF" w:rsidRDefault="00764913"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En las ROP se precisa con claridad los requerimientos a cumplir para ser derechohabientes y/o beneficiarias del Programa acordes con el tipo de población objetivo.</w:t>
            </w:r>
            <w:r w:rsidR="00F850FC">
              <w:rPr>
                <w:rFonts w:ascii="Times New Roman" w:hAnsi="Times New Roman" w:cs="Times New Roman"/>
                <w:sz w:val="20"/>
                <w:szCs w:val="20"/>
              </w:rPr>
              <w:t xml:space="preserve"> </w:t>
            </w:r>
            <w:r w:rsidRPr="00111FFF">
              <w:rPr>
                <w:rFonts w:ascii="Times New Roman" w:hAnsi="Times New Roman" w:cs="Times New Roman"/>
                <w:sz w:val="20"/>
                <w:szCs w:val="20"/>
              </w:rPr>
              <w:t>Se indica toda la documentación a presentar, la forma, lugar y horarios. No define d</w:t>
            </w:r>
            <w:r w:rsidR="00F850FC">
              <w:rPr>
                <w:rFonts w:ascii="Times New Roman" w:hAnsi="Times New Roman" w:cs="Times New Roman"/>
                <w:sz w:val="20"/>
                <w:szCs w:val="20"/>
              </w:rPr>
              <w:t xml:space="preserve">e manera explícita las fechas. </w:t>
            </w:r>
          </w:p>
        </w:tc>
      </w:tr>
      <w:tr w:rsidR="00FF0597" w:rsidRPr="00111FFF" w:rsidTr="009C488E">
        <w:tc>
          <w:tcPr>
            <w:tcW w:w="1451" w:type="dxa"/>
          </w:tcPr>
          <w:p w:rsidR="00FF0597" w:rsidRPr="00111FFF" w:rsidRDefault="002D102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VI. </w:t>
            </w:r>
            <w:r w:rsidR="00FF0597" w:rsidRPr="00111FFF">
              <w:rPr>
                <w:rFonts w:ascii="Times New Roman" w:hAnsi="Times New Roman" w:cs="Times New Roman"/>
                <w:sz w:val="20"/>
                <w:szCs w:val="20"/>
              </w:rPr>
              <w:t>Procedimientos de Instrumentación</w:t>
            </w:r>
          </w:p>
        </w:tc>
        <w:tc>
          <w:tcPr>
            <w:tcW w:w="1777" w:type="dxa"/>
          </w:tcPr>
          <w:p w:rsidR="00FF0597" w:rsidRPr="00111FFF" w:rsidRDefault="001D741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Parcial</w:t>
            </w:r>
          </w:p>
        </w:tc>
        <w:tc>
          <w:tcPr>
            <w:tcW w:w="6303" w:type="dxa"/>
          </w:tcPr>
          <w:p w:rsidR="00FF0597" w:rsidRPr="00111FFF" w:rsidRDefault="00764913"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Las ROP cumplen respecto a la forma como el Programa se da a conocer a la población. </w:t>
            </w:r>
            <w:r w:rsidR="001D741C" w:rsidRPr="00111FFF">
              <w:rPr>
                <w:rFonts w:ascii="Times New Roman" w:hAnsi="Times New Roman" w:cs="Times New Roman"/>
                <w:sz w:val="20"/>
                <w:szCs w:val="20"/>
              </w:rPr>
              <w:t xml:space="preserve">No </w:t>
            </w:r>
            <w:r w:rsidRPr="00111FFF">
              <w:rPr>
                <w:rFonts w:ascii="Times New Roman" w:hAnsi="Times New Roman" w:cs="Times New Roman"/>
                <w:sz w:val="20"/>
                <w:szCs w:val="20"/>
              </w:rPr>
              <w:t>incluyen</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horarios, teléfonos para el acceso</w:t>
            </w:r>
            <w:r w:rsidR="001D741C" w:rsidRPr="00111FFF">
              <w:rPr>
                <w:rFonts w:ascii="Times New Roman" w:hAnsi="Times New Roman" w:cs="Times New Roman"/>
                <w:sz w:val="20"/>
                <w:szCs w:val="20"/>
              </w:rPr>
              <w:t xml:space="preserve">, ni fechas establecidas para ello. </w:t>
            </w:r>
          </w:p>
        </w:tc>
      </w:tr>
      <w:tr w:rsidR="00FF0597" w:rsidRPr="00111FFF" w:rsidTr="009C488E">
        <w:tc>
          <w:tcPr>
            <w:tcW w:w="1451" w:type="dxa"/>
          </w:tcPr>
          <w:p w:rsidR="00FF0597" w:rsidRPr="00111FFF" w:rsidRDefault="00FF059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VII. Procedimiento de Queja o Inconformidad Ciudadana</w:t>
            </w:r>
          </w:p>
        </w:tc>
        <w:tc>
          <w:tcPr>
            <w:tcW w:w="1777" w:type="dxa"/>
          </w:tcPr>
          <w:p w:rsidR="00FF0597" w:rsidRPr="00111FFF" w:rsidRDefault="001D741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6303" w:type="dxa"/>
          </w:tcPr>
          <w:p w:rsidR="00FF0597" w:rsidRPr="00111FFF" w:rsidRDefault="001D741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Las ROP cumplen definiendo los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procesos para interponer</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las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quejas, así</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como</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las áreas de recep</w:t>
            </w:r>
            <w:r w:rsidR="00F850FC">
              <w:rPr>
                <w:rFonts w:ascii="Times New Roman" w:hAnsi="Times New Roman" w:cs="Times New Roman"/>
                <w:sz w:val="20"/>
                <w:szCs w:val="20"/>
              </w:rPr>
              <w:t xml:space="preserve">ción y atención de las quejas. </w:t>
            </w:r>
          </w:p>
        </w:tc>
      </w:tr>
      <w:tr w:rsidR="00FF0597" w:rsidRPr="00111FFF" w:rsidTr="009C488E">
        <w:tc>
          <w:tcPr>
            <w:tcW w:w="1451" w:type="dxa"/>
          </w:tcPr>
          <w:p w:rsidR="00FF0597" w:rsidRPr="00111FFF" w:rsidRDefault="00FF059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VIII. Mecanismos de Exigibilidad</w:t>
            </w:r>
          </w:p>
        </w:tc>
        <w:tc>
          <w:tcPr>
            <w:tcW w:w="1777" w:type="dxa"/>
          </w:tcPr>
          <w:p w:rsidR="00FF0597" w:rsidRPr="00111FFF" w:rsidRDefault="00FF0597" w:rsidP="009C488E">
            <w:pPr>
              <w:pStyle w:val="Sinespaciado"/>
              <w:jc w:val="both"/>
              <w:rPr>
                <w:rFonts w:ascii="Times New Roman" w:hAnsi="Times New Roman" w:cs="Times New Roman"/>
                <w:sz w:val="20"/>
                <w:szCs w:val="20"/>
              </w:rPr>
            </w:pPr>
          </w:p>
        </w:tc>
        <w:tc>
          <w:tcPr>
            <w:tcW w:w="6303" w:type="dxa"/>
          </w:tcPr>
          <w:p w:rsidR="00FF0597" w:rsidRPr="00111FFF" w:rsidRDefault="001D741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Se</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incluyen</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los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procedimientos</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exigibilidad</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para</w:t>
            </w:r>
            <w:r w:rsidR="002D1026" w:rsidRPr="00111FFF">
              <w:rPr>
                <w:rFonts w:ascii="Times New Roman" w:hAnsi="Times New Roman" w:cs="Times New Roman"/>
                <w:sz w:val="20"/>
                <w:szCs w:val="20"/>
              </w:rPr>
              <w:t xml:space="preserve"> </w:t>
            </w:r>
            <w:r w:rsidRPr="00111FFF">
              <w:rPr>
                <w:rFonts w:ascii="Times New Roman" w:hAnsi="Times New Roman" w:cs="Times New Roman"/>
                <w:sz w:val="20"/>
                <w:szCs w:val="20"/>
              </w:rPr>
              <w:t>el beneficiario y/o derechohabiente.</w:t>
            </w:r>
          </w:p>
        </w:tc>
      </w:tr>
      <w:tr w:rsidR="00FF0597" w:rsidRPr="00111FFF" w:rsidTr="009C488E">
        <w:tc>
          <w:tcPr>
            <w:tcW w:w="1451" w:type="dxa"/>
          </w:tcPr>
          <w:p w:rsidR="00FF0597" w:rsidRPr="00111FFF" w:rsidRDefault="00FF059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IX. Mecanismos de Evaluación e Indicadores</w:t>
            </w:r>
          </w:p>
        </w:tc>
        <w:tc>
          <w:tcPr>
            <w:tcW w:w="1777" w:type="dxa"/>
          </w:tcPr>
          <w:p w:rsidR="00FF0597" w:rsidRPr="00111FFF" w:rsidRDefault="001D741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Parcial</w:t>
            </w:r>
          </w:p>
        </w:tc>
        <w:tc>
          <w:tcPr>
            <w:tcW w:w="6303" w:type="dxa"/>
          </w:tcPr>
          <w:p w:rsidR="00FF0597" w:rsidRPr="00111FFF" w:rsidRDefault="009542F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Solo Incluye un indicador</w:t>
            </w:r>
          </w:p>
        </w:tc>
      </w:tr>
      <w:tr w:rsidR="00FF0597" w:rsidRPr="00111FFF" w:rsidTr="009C488E">
        <w:tc>
          <w:tcPr>
            <w:tcW w:w="1451" w:type="dxa"/>
          </w:tcPr>
          <w:p w:rsidR="00FF0597" w:rsidRPr="00111FFF" w:rsidRDefault="00FF059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X. Formas de Participación Social</w:t>
            </w:r>
          </w:p>
        </w:tc>
        <w:tc>
          <w:tcPr>
            <w:tcW w:w="1777" w:type="dxa"/>
          </w:tcPr>
          <w:p w:rsidR="00FF0597" w:rsidRPr="00111FFF" w:rsidRDefault="001D741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Parcial</w:t>
            </w:r>
          </w:p>
        </w:tc>
        <w:tc>
          <w:tcPr>
            <w:tcW w:w="6303" w:type="dxa"/>
          </w:tcPr>
          <w:p w:rsidR="00FF0597" w:rsidRPr="00111FFF" w:rsidRDefault="001D741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Las ROP indica que el Consejo de Asignación de Ayudas Escolares (CAAE) a través de la difusión de carteles fomenta la participación del programa, también establece que los beneficiarios pueden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participar</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dirigiéndose personalmente a la dirección general de desarrollo social y a través de una línea telefónica. </w:t>
            </w:r>
          </w:p>
        </w:tc>
      </w:tr>
      <w:tr w:rsidR="00FF0597" w:rsidRPr="00111FFF" w:rsidTr="009C488E">
        <w:tc>
          <w:tcPr>
            <w:tcW w:w="1451" w:type="dxa"/>
          </w:tcPr>
          <w:p w:rsidR="00FF0597" w:rsidRPr="00111FFF" w:rsidRDefault="00FF059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XI. Articulación con Otros Programas Sociales</w:t>
            </w:r>
          </w:p>
        </w:tc>
        <w:tc>
          <w:tcPr>
            <w:tcW w:w="1777" w:type="dxa"/>
          </w:tcPr>
          <w:p w:rsidR="00FF0597" w:rsidRPr="00111FFF" w:rsidRDefault="00FF0597" w:rsidP="009C488E">
            <w:pPr>
              <w:pStyle w:val="Sinespaciado"/>
              <w:jc w:val="both"/>
              <w:rPr>
                <w:rFonts w:ascii="Times New Roman" w:hAnsi="Times New Roman" w:cs="Times New Roman"/>
                <w:sz w:val="20"/>
                <w:szCs w:val="20"/>
              </w:rPr>
            </w:pPr>
          </w:p>
        </w:tc>
        <w:tc>
          <w:tcPr>
            <w:tcW w:w="6303" w:type="dxa"/>
          </w:tcPr>
          <w:p w:rsidR="001D741C" w:rsidRPr="00111FFF" w:rsidRDefault="001D741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El Programa Social “Tláhuac por la Educación” </w:t>
            </w:r>
            <w:r w:rsidR="00940BE8" w:rsidRPr="00111FFF">
              <w:rPr>
                <w:rFonts w:ascii="Times New Roman" w:hAnsi="Times New Roman" w:cs="Times New Roman"/>
                <w:sz w:val="20"/>
                <w:szCs w:val="20"/>
              </w:rPr>
              <w:t xml:space="preserve">establece en sus ROP que </w:t>
            </w:r>
            <w:r w:rsidRPr="00111FFF">
              <w:rPr>
                <w:rFonts w:ascii="Times New Roman" w:hAnsi="Times New Roman" w:cs="Times New Roman"/>
                <w:sz w:val="20"/>
                <w:szCs w:val="20"/>
              </w:rPr>
              <w:t>propicia la articulación de sus acciones con programas de desarrollo Social orientados a mejorar la calidad de vida</w:t>
            </w:r>
            <w:r w:rsidR="00E07E8C" w:rsidRPr="00111FFF">
              <w:rPr>
                <w:rFonts w:ascii="Times New Roman" w:hAnsi="Times New Roman" w:cs="Times New Roman"/>
                <w:sz w:val="20"/>
                <w:szCs w:val="20"/>
              </w:rPr>
              <w:t xml:space="preserve"> </w:t>
            </w:r>
            <w:r w:rsidRPr="00111FFF">
              <w:rPr>
                <w:rFonts w:ascii="Times New Roman" w:hAnsi="Times New Roman" w:cs="Times New Roman"/>
                <w:sz w:val="20"/>
                <w:szCs w:val="20"/>
              </w:rPr>
              <w:t>de la Población prioritaria y vulnerable que reside en la Delegación Tláhuac</w:t>
            </w:r>
            <w:r w:rsidR="00940BE8" w:rsidRPr="00111FFF">
              <w:rPr>
                <w:rFonts w:ascii="Times New Roman" w:hAnsi="Times New Roman" w:cs="Times New Roman"/>
                <w:sz w:val="20"/>
                <w:szCs w:val="20"/>
              </w:rPr>
              <w:t xml:space="preserve">, sin embargo no establece qué programas o acciones </w:t>
            </w:r>
          </w:p>
        </w:tc>
      </w:tr>
    </w:tbl>
    <w:p w:rsidR="006A51D8" w:rsidRPr="00111FFF" w:rsidRDefault="006A51D8" w:rsidP="009C488E">
      <w:pPr>
        <w:pStyle w:val="Sinespaciado"/>
        <w:jc w:val="both"/>
        <w:rPr>
          <w:rFonts w:ascii="Times New Roman" w:hAnsi="Times New Roman" w:cs="Times New Roman"/>
          <w:b/>
          <w:sz w:val="20"/>
          <w:szCs w:val="20"/>
        </w:rPr>
      </w:pPr>
    </w:p>
    <w:p w:rsidR="00FF0597" w:rsidRPr="00111FFF" w:rsidRDefault="00FF0597"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III.1.3. Análisis del Apego del Diseño del Programa Social a la Política de Desarrollo Social de la Ciudad de México</w:t>
      </w:r>
    </w:p>
    <w:p w:rsidR="006A51D8" w:rsidRPr="00111FFF" w:rsidRDefault="006A51D8" w:rsidP="009C488E">
      <w:pPr>
        <w:pStyle w:val="Sinespaciado"/>
        <w:jc w:val="both"/>
        <w:rPr>
          <w:rFonts w:ascii="Times New Roman" w:hAnsi="Times New Roman" w:cs="Times New Roman"/>
          <w:sz w:val="20"/>
          <w:szCs w:val="20"/>
        </w:rPr>
      </w:pPr>
    </w:p>
    <w:p w:rsidR="00FF0597" w:rsidRDefault="00FF059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w:t>
      </w:r>
      <w:r w:rsidR="002F02C7" w:rsidRPr="00111FFF">
        <w:rPr>
          <w:rFonts w:ascii="Times New Roman" w:hAnsi="Times New Roman" w:cs="Times New Roman"/>
          <w:sz w:val="20"/>
          <w:szCs w:val="20"/>
        </w:rPr>
        <w:t>D</w:t>
      </w:r>
      <w:r w:rsidRPr="00111FFF">
        <w:rPr>
          <w:rFonts w:ascii="Times New Roman" w:hAnsi="Times New Roman" w:cs="Times New Roman"/>
          <w:sz w:val="20"/>
          <w:szCs w:val="20"/>
        </w:rPr>
        <w:t>erechos</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sociales</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que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se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contribuye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garantizar</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través</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del</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programa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social.</w:t>
      </w:r>
    </w:p>
    <w:p w:rsidR="002C2597" w:rsidRDefault="002C2597" w:rsidP="009C488E">
      <w:pPr>
        <w:pStyle w:val="Sinespaciado"/>
        <w:jc w:val="both"/>
        <w:rPr>
          <w:rFonts w:ascii="Times New Roman" w:hAnsi="Times New Roman" w:cs="Times New Roman"/>
          <w:sz w:val="20"/>
          <w:szCs w:val="20"/>
        </w:rPr>
      </w:pPr>
    </w:p>
    <w:p w:rsidR="002C2597" w:rsidRDefault="002C2597" w:rsidP="009C488E">
      <w:pPr>
        <w:pStyle w:val="Sinespaciado"/>
        <w:jc w:val="both"/>
        <w:rPr>
          <w:rFonts w:ascii="Times New Roman" w:hAnsi="Times New Roman" w:cs="Times New Roman"/>
          <w:sz w:val="20"/>
          <w:szCs w:val="20"/>
        </w:rPr>
      </w:pPr>
    </w:p>
    <w:p w:rsidR="002C2597" w:rsidRDefault="002C2597" w:rsidP="009C488E">
      <w:pPr>
        <w:pStyle w:val="Sinespaciado"/>
        <w:jc w:val="both"/>
        <w:rPr>
          <w:rFonts w:ascii="Times New Roman" w:hAnsi="Times New Roman" w:cs="Times New Roman"/>
          <w:sz w:val="20"/>
          <w:szCs w:val="20"/>
        </w:rPr>
      </w:pPr>
    </w:p>
    <w:p w:rsidR="002C2597" w:rsidRPr="00111FFF" w:rsidRDefault="002C2597" w:rsidP="009C488E">
      <w:pPr>
        <w:pStyle w:val="Sinespaciado"/>
        <w:jc w:val="both"/>
        <w:rPr>
          <w:rFonts w:ascii="Times New Roman" w:hAnsi="Times New Roman" w:cs="Times New Roman"/>
          <w:sz w:val="20"/>
          <w:szCs w:val="20"/>
        </w:rPr>
      </w:pPr>
    </w:p>
    <w:p w:rsidR="003A61B6" w:rsidRPr="00111FFF" w:rsidRDefault="003A61B6" w:rsidP="009C488E">
      <w:pPr>
        <w:pStyle w:val="Sinespaciado"/>
        <w:jc w:val="both"/>
        <w:rPr>
          <w:rFonts w:ascii="Times New Roman" w:hAnsi="Times New Roman" w:cs="Times New Roman"/>
          <w:sz w:val="20"/>
          <w:szCs w:val="20"/>
        </w:rPr>
      </w:pPr>
    </w:p>
    <w:tbl>
      <w:tblPr>
        <w:tblStyle w:val="Tablaconcuadrcula"/>
        <w:tblW w:w="0" w:type="auto"/>
        <w:tblInd w:w="250" w:type="dxa"/>
        <w:tblLook w:val="04A0"/>
      </w:tblPr>
      <w:tblGrid>
        <w:gridCol w:w="2018"/>
        <w:gridCol w:w="5575"/>
        <w:gridCol w:w="2046"/>
      </w:tblGrid>
      <w:tr w:rsidR="00FF0597" w:rsidRPr="00111FFF" w:rsidTr="009C488E">
        <w:tc>
          <w:tcPr>
            <w:tcW w:w="2018" w:type="dxa"/>
          </w:tcPr>
          <w:p w:rsidR="00FF0597" w:rsidRPr="00111FFF" w:rsidRDefault="00FF0597"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lastRenderedPageBreak/>
              <w:t>Derecho Social (incluyendo referente normativo)</w:t>
            </w:r>
          </w:p>
        </w:tc>
        <w:tc>
          <w:tcPr>
            <w:tcW w:w="5575" w:type="dxa"/>
          </w:tcPr>
          <w:p w:rsidR="00FF0597" w:rsidRPr="00111FFF" w:rsidRDefault="00FF0597" w:rsidP="009C488E">
            <w:pPr>
              <w:pStyle w:val="Sinespaciado"/>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Descripción de la Contribución del Programa Social al derecho social</w:t>
            </w:r>
          </w:p>
        </w:tc>
        <w:tc>
          <w:tcPr>
            <w:tcW w:w="2046" w:type="dxa"/>
          </w:tcPr>
          <w:p w:rsidR="00FF0597" w:rsidRPr="00111FFF" w:rsidRDefault="00FF0597" w:rsidP="009C488E">
            <w:pPr>
              <w:pStyle w:val="Sinespaciado"/>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Especificar si fue incorporado en las ROP 2015</w:t>
            </w:r>
          </w:p>
        </w:tc>
      </w:tr>
      <w:tr w:rsidR="00BA7D5F" w:rsidRPr="00111FFF" w:rsidTr="009C488E">
        <w:tc>
          <w:tcPr>
            <w:tcW w:w="2018" w:type="dxa"/>
          </w:tcPr>
          <w:p w:rsidR="00BA7D5F" w:rsidRPr="00111FFF" w:rsidRDefault="009717FD" w:rsidP="009C488E">
            <w:pPr>
              <w:pStyle w:val="Sinespaciado"/>
              <w:jc w:val="both"/>
              <w:rPr>
                <w:rFonts w:ascii="Times New Roman" w:hAnsi="Times New Roman" w:cs="Times New Roman"/>
                <w:sz w:val="20"/>
                <w:szCs w:val="20"/>
              </w:rPr>
            </w:pPr>
            <w:r>
              <w:rPr>
                <w:rFonts w:ascii="Times New Roman" w:hAnsi="Times New Roman" w:cs="Times New Roman"/>
                <w:sz w:val="20"/>
                <w:szCs w:val="20"/>
              </w:rPr>
              <w:t xml:space="preserve">Educación. </w:t>
            </w:r>
            <w:r w:rsidR="00F468F8" w:rsidRPr="00111FFF">
              <w:rPr>
                <w:rFonts w:ascii="Times New Roman" w:hAnsi="Times New Roman" w:cs="Times New Roman"/>
                <w:sz w:val="20"/>
                <w:szCs w:val="20"/>
              </w:rPr>
              <w:t>(</w:t>
            </w:r>
            <w:r w:rsidR="00BA7D5F" w:rsidRPr="00111FFF">
              <w:rPr>
                <w:rFonts w:ascii="Times New Roman" w:hAnsi="Times New Roman" w:cs="Times New Roman"/>
                <w:sz w:val="20"/>
                <w:szCs w:val="20"/>
              </w:rPr>
              <w:t>Convención</w:t>
            </w:r>
            <w:r w:rsidR="00325D98" w:rsidRPr="00111FFF">
              <w:rPr>
                <w:rFonts w:ascii="Times New Roman" w:hAnsi="Times New Roman" w:cs="Times New Roman"/>
                <w:sz w:val="20"/>
                <w:szCs w:val="20"/>
              </w:rPr>
              <w:t xml:space="preserve"> </w:t>
            </w:r>
            <w:r w:rsidR="00BA7D5F" w:rsidRPr="00111FFF">
              <w:rPr>
                <w:rFonts w:ascii="Times New Roman" w:hAnsi="Times New Roman" w:cs="Times New Roman"/>
                <w:sz w:val="20"/>
                <w:szCs w:val="20"/>
              </w:rPr>
              <w:t>sobre</w:t>
            </w:r>
            <w:r w:rsidR="00325D98" w:rsidRPr="00111FFF">
              <w:rPr>
                <w:rFonts w:ascii="Times New Roman" w:hAnsi="Times New Roman" w:cs="Times New Roman"/>
                <w:sz w:val="20"/>
                <w:szCs w:val="20"/>
              </w:rPr>
              <w:t xml:space="preserve"> </w:t>
            </w:r>
            <w:r w:rsidR="00BA7D5F" w:rsidRPr="00111FFF">
              <w:rPr>
                <w:rFonts w:ascii="Times New Roman" w:hAnsi="Times New Roman" w:cs="Times New Roman"/>
                <w:sz w:val="20"/>
                <w:szCs w:val="20"/>
              </w:rPr>
              <w:t>los Derechos de los Niños</w:t>
            </w:r>
            <w:r w:rsidR="00F468F8" w:rsidRPr="00111FFF">
              <w:rPr>
                <w:rFonts w:ascii="Times New Roman" w:hAnsi="Times New Roman" w:cs="Times New Roman"/>
                <w:sz w:val="20"/>
                <w:szCs w:val="20"/>
              </w:rPr>
              <w:t>)</w:t>
            </w:r>
          </w:p>
        </w:tc>
        <w:tc>
          <w:tcPr>
            <w:tcW w:w="5575" w:type="dxa"/>
          </w:tcPr>
          <w:p w:rsidR="00BA7D5F" w:rsidRPr="00111FFF" w:rsidRDefault="00F468F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El programa establece que aumenta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equidad</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el</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acceso</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una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educación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formal</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con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estándares</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calidad</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abate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deserción, por lo que contribuye al artículo 28 numeral 1, inciso e): Los Estados Partes</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reconocen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el</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derecho del</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niño 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la educación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y, 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fin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de que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se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pueda ejercer</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progresivamente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condiciones</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de igualdad de oportunidades ese derecho, deberán en particular: e)Adoptar</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medidas</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para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fomentar</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asistencia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regular</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las escuelas y reducir las tasas de deserción escolar</w:t>
            </w:r>
          </w:p>
        </w:tc>
        <w:tc>
          <w:tcPr>
            <w:tcW w:w="2046" w:type="dxa"/>
          </w:tcPr>
          <w:p w:rsidR="00BA7D5F" w:rsidRPr="00111FFF" w:rsidRDefault="00F468F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SI</w:t>
            </w:r>
          </w:p>
        </w:tc>
      </w:tr>
      <w:tr w:rsidR="00BA7D5F" w:rsidRPr="00111FFF" w:rsidTr="009C488E">
        <w:tc>
          <w:tcPr>
            <w:tcW w:w="2018" w:type="dxa"/>
          </w:tcPr>
          <w:p w:rsidR="00F468F8" w:rsidRPr="00111FFF" w:rsidRDefault="00F468F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Educación</w:t>
            </w:r>
            <w:r w:rsidR="009717FD">
              <w:rPr>
                <w:rFonts w:ascii="Times New Roman" w:hAnsi="Times New Roman" w:cs="Times New Roman"/>
                <w:sz w:val="20"/>
                <w:szCs w:val="20"/>
              </w:rPr>
              <w:t xml:space="preserve">. </w:t>
            </w:r>
            <w:r w:rsidRPr="00111FFF">
              <w:rPr>
                <w:rFonts w:ascii="Times New Roman" w:hAnsi="Times New Roman" w:cs="Times New Roman"/>
                <w:sz w:val="20"/>
                <w:szCs w:val="20"/>
              </w:rPr>
              <w:t>(Constitución</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Política</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de los Estados Unidos Mexicanos</w:t>
            </w:r>
          </w:p>
        </w:tc>
        <w:tc>
          <w:tcPr>
            <w:tcW w:w="5575" w:type="dxa"/>
          </w:tcPr>
          <w:p w:rsidR="00BA7D5F" w:rsidRPr="00111FFF" w:rsidRDefault="00F468F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El programa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establece que con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independencia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su</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origen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étnico,</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condición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jurídica, social o económica, condición migratoria, estado de salud edad, sexo, capacidades, apariencia física, orientación o preferencia sexual, forma de pensar, situación de calle u otra, accedan a una educación con calidad, por lo que contribuye al</w:t>
            </w:r>
            <w:r w:rsidR="00E07E8C" w:rsidRPr="00111FFF">
              <w:rPr>
                <w:rFonts w:ascii="Times New Roman" w:hAnsi="Times New Roman" w:cs="Times New Roman"/>
                <w:sz w:val="20"/>
                <w:szCs w:val="20"/>
              </w:rPr>
              <w:t xml:space="preserve"> </w:t>
            </w:r>
            <w:r w:rsidRPr="00111FFF">
              <w:rPr>
                <w:rFonts w:ascii="Times New Roman" w:hAnsi="Times New Roman" w:cs="Times New Roman"/>
                <w:sz w:val="20"/>
                <w:szCs w:val="20"/>
              </w:rPr>
              <w:t>artículo 3° constitucional referente a que “Todo</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individuo</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tiene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derecho</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recibir</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educación”</w:t>
            </w:r>
          </w:p>
        </w:tc>
        <w:tc>
          <w:tcPr>
            <w:tcW w:w="2046" w:type="dxa"/>
          </w:tcPr>
          <w:p w:rsidR="00BA7D5F" w:rsidRPr="00111FFF" w:rsidRDefault="0031689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Si</w:t>
            </w:r>
          </w:p>
        </w:tc>
      </w:tr>
      <w:tr w:rsidR="00FF0597" w:rsidRPr="00111FFF" w:rsidTr="009C488E">
        <w:tc>
          <w:tcPr>
            <w:tcW w:w="2018" w:type="dxa"/>
          </w:tcPr>
          <w:p w:rsidR="00BA7D5F" w:rsidRPr="00111FFF" w:rsidRDefault="00BA7D5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Derecho a la educación</w:t>
            </w:r>
            <w:r w:rsidR="009717FD">
              <w:rPr>
                <w:rFonts w:ascii="Times New Roman" w:hAnsi="Times New Roman" w:cs="Times New Roman"/>
                <w:sz w:val="20"/>
                <w:szCs w:val="20"/>
              </w:rPr>
              <w:t xml:space="preserve">. </w:t>
            </w:r>
            <w:r w:rsidRPr="00111FFF">
              <w:rPr>
                <w:rFonts w:ascii="Times New Roman" w:hAnsi="Times New Roman" w:cs="Times New Roman"/>
                <w:sz w:val="20"/>
                <w:szCs w:val="20"/>
              </w:rPr>
              <w:t xml:space="preserve">(Programa General de Desarrollo 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xml:space="preserve"> 2013-2018)</w:t>
            </w:r>
          </w:p>
        </w:tc>
        <w:tc>
          <w:tcPr>
            <w:tcW w:w="5575" w:type="dxa"/>
          </w:tcPr>
          <w:p w:rsidR="00FF0597" w:rsidRPr="00111FFF" w:rsidRDefault="00BA7D5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Aumentar</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equidad</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el</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acceso</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una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educación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formal</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con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estándares</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calidad</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abatir</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deserción,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con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especial atención hacia las personas en desventaja y condiciones de vulnerabilidad.</w:t>
            </w:r>
          </w:p>
        </w:tc>
        <w:tc>
          <w:tcPr>
            <w:tcW w:w="2046" w:type="dxa"/>
          </w:tcPr>
          <w:p w:rsidR="00FF0597" w:rsidRPr="00111FFF" w:rsidRDefault="00BA7D5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Si. </w:t>
            </w:r>
          </w:p>
        </w:tc>
      </w:tr>
      <w:tr w:rsidR="00BA7D5F" w:rsidRPr="00111FFF" w:rsidTr="009C488E">
        <w:tc>
          <w:tcPr>
            <w:tcW w:w="2018" w:type="dxa"/>
          </w:tcPr>
          <w:p w:rsidR="00BA7D5F" w:rsidRPr="00111FFF" w:rsidRDefault="00F468F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Ley</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los</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Derechos</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de </w:t>
            </w:r>
            <w:r w:rsidR="00325D98" w:rsidRPr="00111FFF">
              <w:rPr>
                <w:rFonts w:ascii="Times New Roman" w:hAnsi="Times New Roman" w:cs="Times New Roman"/>
                <w:sz w:val="20"/>
                <w:szCs w:val="20"/>
              </w:rPr>
              <w:t>L</w:t>
            </w:r>
            <w:r w:rsidRPr="00111FFF">
              <w:rPr>
                <w:rFonts w:ascii="Times New Roman" w:hAnsi="Times New Roman" w:cs="Times New Roman"/>
                <w:sz w:val="20"/>
                <w:szCs w:val="20"/>
              </w:rPr>
              <w:t>as</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Niñas </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Niños</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el </w:t>
            </w:r>
            <w:r w:rsidR="00325D98" w:rsidRPr="00111FFF">
              <w:rPr>
                <w:rFonts w:ascii="Times New Roman" w:hAnsi="Times New Roman" w:cs="Times New Roman"/>
                <w:sz w:val="20"/>
                <w:szCs w:val="20"/>
              </w:rPr>
              <w:t>Distrito Federal</w:t>
            </w:r>
          </w:p>
        </w:tc>
        <w:tc>
          <w:tcPr>
            <w:tcW w:w="5575" w:type="dxa"/>
          </w:tcPr>
          <w:p w:rsidR="00BA7D5F" w:rsidRPr="00111FFF" w:rsidRDefault="00F468F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El</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programa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contribuye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con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lo</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señalado</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el</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Capítulo</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II Delos Derechos, artículo 5 inciso D) A la Educación: De manera enunciativa, más no limitativa, conforme a la presente Ley las niñas y niños en 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xml:space="preserve"> tienen los siguientes derechos:</w:t>
            </w:r>
            <w:r w:rsidR="009717FD">
              <w:rPr>
                <w:rFonts w:ascii="Times New Roman" w:hAnsi="Times New Roman" w:cs="Times New Roman"/>
                <w:sz w:val="20"/>
                <w:szCs w:val="20"/>
              </w:rPr>
              <w:t xml:space="preserve"> </w:t>
            </w:r>
            <w:r w:rsidRPr="00111FFF">
              <w:rPr>
                <w:rFonts w:ascii="Times New Roman" w:hAnsi="Times New Roman" w:cs="Times New Roman"/>
                <w:sz w:val="20"/>
                <w:szCs w:val="20"/>
              </w:rPr>
              <w:t>D) A la Educación, recreación, información y participación.</w:t>
            </w:r>
          </w:p>
        </w:tc>
        <w:tc>
          <w:tcPr>
            <w:tcW w:w="2046" w:type="dxa"/>
          </w:tcPr>
          <w:p w:rsidR="00BA7D5F" w:rsidRPr="00111FFF" w:rsidRDefault="0031689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Si</w:t>
            </w:r>
          </w:p>
        </w:tc>
      </w:tr>
      <w:tr w:rsidR="00F468F8" w:rsidRPr="00111FFF" w:rsidTr="009C488E">
        <w:tc>
          <w:tcPr>
            <w:tcW w:w="2018" w:type="dxa"/>
          </w:tcPr>
          <w:p w:rsidR="00F468F8" w:rsidRPr="00111FFF" w:rsidRDefault="0036419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Manual Administrativo del Órgano Político en Tláhuac en su parte de Organización, con número de Registro MA-314-1/13 </w:t>
            </w:r>
          </w:p>
        </w:tc>
        <w:tc>
          <w:tcPr>
            <w:tcW w:w="5575" w:type="dxa"/>
          </w:tcPr>
          <w:p w:rsidR="00F468F8" w:rsidRPr="00111FFF" w:rsidRDefault="0036419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El programa contribuye al Objetivo 1de la Dirección de Servicios Educativos y Asistencia Médica que a la letra dice:</w:t>
            </w:r>
            <w:r w:rsidR="00325D98" w:rsidRPr="00111FFF">
              <w:rPr>
                <w:rFonts w:ascii="Times New Roman" w:hAnsi="Times New Roman" w:cs="Times New Roman"/>
                <w:sz w:val="20"/>
                <w:szCs w:val="20"/>
              </w:rPr>
              <w:t xml:space="preserve"> </w:t>
            </w:r>
            <w:r w:rsidRPr="00111FFF">
              <w:rPr>
                <w:rFonts w:ascii="Times New Roman" w:hAnsi="Times New Roman" w:cs="Times New Roman"/>
                <w:sz w:val="20"/>
                <w:szCs w:val="20"/>
              </w:rPr>
              <w:t>Coordinar los programas y acciones en materia educativa, coadyuvando al fortalecimiento de la educación pública, desde el nivel inicial hasta el superior, en estricto apego a la normatividad aplicable para ello.</w:t>
            </w:r>
          </w:p>
        </w:tc>
        <w:tc>
          <w:tcPr>
            <w:tcW w:w="2046" w:type="dxa"/>
          </w:tcPr>
          <w:p w:rsidR="00F468F8" w:rsidRPr="00111FFF" w:rsidRDefault="0031689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Si</w:t>
            </w:r>
          </w:p>
        </w:tc>
      </w:tr>
    </w:tbl>
    <w:p w:rsidR="00FF0597" w:rsidRPr="00111FFF" w:rsidRDefault="00FF0597" w:rsidP="009C488E">
      <w:pPr>
        <w:pStyle w:val="Sinespaciado"/>
        <w:jc w:val="both"/>
        <w:rPr>
          <w:rFonts w:ascii="Times New Roman" w:hAnsi="Times New Roman" w:cs="Times New Roman"/>
          <w:sz w:val="20"/>
          <w:szCs w:val="20"/>
        </w:rPr>
      </w:pPr>
    </w:p>
    <w:p w:rsidR="00FF0597" w:rsidRPr="00111FFF" w:rsidRDefault="00FF059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w:t>
      </w:r>
      <w:r w:rsidR="002F02C7" w:rsidRPr="00111FFF">
        <w:rPr>
          <w:rFonts w:ascii="Times New Roman" w:hAnsi="Times New Roman" w:cs="Times New Roman"/>
          <w:sz w:val="20"/>
          <w:szCs w:val="20"/>
        </w:rPr>
        <w:t xml:space="preserve"> C</w:t>
      </w:r>
      <w:r w:rsidRPr="00111FFF">
        <w:rPr>
          <w:rFonts w:ascii="Times New Roman" w:hAnsi="Times New Roman" w:cs="Times New Roman"/>
          <w:sz w:val="20"/>
          <w:szCs w:val="20"/>
        </w:rPr>
        <w:t xml:space="preserve">uadro de análisis, enunciando y justificando la alineación y contribución del programa social con el Programa General de Desarrollo 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xml:space="preserve"> 2013-2018 (Ejes, Áreas de Oportunidad, Objetivos, Metas y Líneas de Acción), los Programas Delegacionales de Desarrollo (en los casos que aplique), los programas sectoriales e institucionales.</w:t>
      </w:r>
    </w:p>
    <w:p w:rsidR="003A61B6" w:rsidRPr="00111FFF" w:rsidRDefault="003A61B6" w:rsidP="009C488E">
      <w:pPr>
        <w:pStyle w:val="Sinespaciado"/>
        <w:jc w:val="both"/>
        <w:rPr>
          <w:rFonts w:ascii="Times New Roman" w:hAnsi="Times New Roman" w:cs="Times New Roman"/>
          <w:sz w:val="20"/>
          <w:szCs w:val="20"/>
        </w:rPr>
      </w:pPr>
    </w:p>
    <w:tbl>
      <w:tblPr>
        <w:tblStyle w:val="Tablaconcuadrcula"/>
        <w:tblW w:w="0" w:type="auto"/>
        <w:tblInd w:w="250" w:type="dxa"/>
        <w:tblLook w:val="04A0"/>
      </w:tblPr>
      <w:tblGrid>
        <w:gridCol w:w="1744"/>
        <w:gridCol w:w="2826"/>
        <w:gridCol w:w="2976"/>
        <w:gridCol w:w="2093"/>
      </w:tblGrid>
      <w:tr w:rsidR="00FF0597" w:rsidRPr="00111FFF" w:rsidTr="009C488E">
        <w:tc>
          <w:tcPr>
            <w:tcW w:w="1744" w:type="dxa"/>
          </w:tcPr>
          <w:p w:rsidR="00FF0597" w:rsidRPr="00111FFF" w:rsidRDefault="00FF0597" w:rsidP="009C488E">
            <w:pPr>
              <w:pStyle w:val="Sinespaciado"/>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b/>
                <w:sz w:val="20"/>
                <w:szCs w:val="20"/>
                <w:lang w:eastAsia="es-MX"/>
              </w:rPr>
              <w:t>Programa</w:t>
            </w:r>
            <w:r w:rsidR="00C401DA">
              <w:rPr>
                <w:rFonts w:ascii="Times New Roman" w:eastAsia="Times New Roman" w:hAnsi="Times New Roman" w:cs="Times New Roman"/>
                <w:b/>
                <w:sz w:val="20"/>
                <w:szCs w:val="20"/>
                <w:lang w:eastAsia="es-MX"/>
              </w:rPr>
              <w:t xml:space="preserve"> </w:t>
            </w:r>
            <w:r w:rsidRPr="00111FFF">
              <w:rPr>
                <w:rFonts w:ascii="Times New Roman" w:eastAsia="Times New Roman" w:hAnsi="Times New Roman" w:cs="Times New Roman"/>
                <w:sz w:val="20"/>
                <w:szCs w:val="20"/>
                <w:lang w:eastAsia="es-MX"/>
              </w:rPr>
              <w:t>(General, Delegacional, Sectorial y/o Institucional)</w:t>
            </w:r>
          </w:p>
        </w:tc>
        <w:tc>
          <w:tcPr>
            <w:tcW w:w="2826" w:type="dxa"/>
          </w:tcPr>
          <w:p w:rsidR="00FF0597" w:rsidRPr="00111FFF" w:rsidRDefault="00FF0597" w:rsidP="009C488E">
            <w:pPr>
              <w:pStyle w:val="Sinespaciado"/>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b/>
                <w:sz w:val="20"/>
                <w:szCs w:val="20"/>
                <w:lang w:eastAsia="es-MX"/>
              </w:rPr>
              <w:t>Alineación</w:t>
            </w:r>
            <w:r w:rsidR="00C401DA">
              <w:rPr>
                <w:rFonts w:ascii="Times New Roman" w:eastAsia="Times New Roman" w:hAnsi="Times New Roman" w:cs="Times New Roman"/>
                <w:b/>
                <w:sz w:val="20"/>
                <w:szCs w:val="20"/>
                <w:lang w:eastAsia="es-MX"/>
              </w:rPr>
              <w:t xml:space="preserve"> </w:t>
            </w:r>
            <w:r w:rsidRPr="00111FFF">
              <w:rPr>
                <w:rFonts w:ascii="Times New Roman" w:eastAsia="Times New Roman" w:hAnsi="Times New Roman" w:cs="Times New Roman"/>
                <w:sz w:val="20"/>
                <w:szCs w:val="20"/>
                <w:lang w:eastAsia="es-MX"/>
              </w:rPr>
              <w:t>(Eje, Área de oportunidad, Objetivo, Meta y/o Línea de acción)</w:t>
            </w:r>
          </w:p>
        </w:tc>
        <w:tc>
          <w:tcPr>
            <w:tcW w:w="2976" w:type="dxa"/>
          </w:tcPr>
          <w:p w:rsidR="00FF0597" w:rsidRPr="00111FFF" w:rsidRDefault="00FF0597" w:rsidP="009C488E">
            <w:pPr>
              <w:pStyle w:val="Sinespaciado"/>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b/>
                <w:sz w:val="20"/>
                <w:szCs w:val="20"/>
                <w:lang w:eastAsia="es-MX"/>
              </w:rPr>
              <w:t>Justificación</w:t>
            </w:r>
            <w:r w:rsidR="00C401DA">
              <w:rPr>
                <w:rFonts w:ascii="Times New Roman" w:eastAsia="Times New Roman" w:hAnsi="Times New Roman" w:cs="Times New Roman"/>
                <w:b/>
                <w:sz w:val="20"/>
                <w:szCs w:val="20"/>
                <w:lang w:eastAsia="es-MX"/>
              </w:rPr>
              <w:t xml:space="preserve"> </w:t>
            </w:r>
            <w:r w:rsidRPr="00111FFF">
              <w:rPr>
                <w:rFonts w:ascii="Times New Roman" w:eastAsia="Times New Roman" w:hAnsi="Times New Roman" w:cs="Times New Roman"/>
                <w:sz w:val="20"/>
                <w:szCs w:val="20"/>
                <w:lang w:eastAsia="es-MX"/>
              </w:rPr>
              <w:t>(descripción de los elementos que justifican esta alineación)</w:t>
            </w:r>
          </w:p>
        </w:tc>
        <w:tc>
          <w:tcPr>
            <w:tcW w:w="2093" w:type="dxa"/>
          </w:tcPr>
          <w:p w:rsidR="00FF0597" w:rsidRPr="00111FFF" w:rsidRDefault="00FF0597" w:rsidP="009C488E">
            <w:pPr>
              <w:pStyle w:val="Sinespaciado"/>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Especificar si fue incorporado en las ROP 2015</w:t>
            </w:r>
          </w:p>
        </w:tc>
      </w:tr>
      <w:tr w:rsidR="00FF0597" w:rsidRPr="00111FFF" w:rsidTr="009C488E">
        <w:tc>
          <w:tcPr>
            <w:tcW w:w="1744" w:type="dxa"/>
          </w:tcPr>
          <w:p w:rsidR="00FF0597" w:rsidRPr="00111FFF" w:rsidRDefault="00BA7D5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Programa General de Desarrollo 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xml:space="preserve"> 2013-2018</w:t>
            </w:r>
          </w:p>
        </w:tc>
        <w:tc>
          <w:tcPr>
            <w:tcW w:w="2826" w:type="dxa"/>
          </w:tcPr>
          <w:p w:rsidR="00FF0597" w:rsidRPr="00111FFF" w:rsidRDefault="00BA7D5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Área de Oportunidad3.- Educación</w:t>
            </w:r>
          </w:p>
        </w:tc>
        <w:tc>
          <w:tcPr>
            <w:tcW w:w="2976" w:type="dxa"/>
          </w:tcPr>
          <w:p w:rsidR="00FF0597" w:rsidRPr="009717FD" w:rsidRDefault="00BA7D5F"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Aumentar la equidad en el acceso a una educación formal</w:t>
            </w:r>
            <w:r w:rsidR="00E07E8C" w:rsidRPr="00111FFF">
              <w:rPr>
                <w:rFonts w:ascii="Times New Roman" w:eastAsia="Times New Roman" w:hAnsi="Times New Roman" w:cs="Times New Roman"/>
                <w:sz w:val="20"/>
                <w:szCs w:val="20"/>
                <w:lang w:eastAsia="es-MX"/>
              </w:rPr>
              <w:t xml:space="preserve"> </w:t>
            </w:r>
            <w:r w:rsidRPr="00111FFF">
              <w:rPr>
                <w:rFonts w:ascii="Times New Roman" w:eastAsia="Times New Roman" w:hAnsi="Times New Roman" w:cs="Times New Roman"/>
                <w:sz w:val="20"/>
                <w:szCs w:val="20"/>
                <w:lang w:eastAsia="es-MX"/>
              </w:rPr>
              <w:t xml:space="preserve">con estándares de calidad y abatir la deserción, con especial atención hacia las personas en desventaja y </w:t>
            </w:r>
            <w:r w:rsidR="009717FD">
              <w:rPr>
                <w:rFonts w:ascii="Times New Roman" w:eastAsia="Times New Roman" w:hAnsi="Times New Roman" w:cs="Times New Roman"/>
                <w:sz w:val="20"/>
                <w:szCs w:val="20"/>
                <w:lang w:eastAsia="es-MX"/>
              </w:rPr>
              <w:t xml:space="preserve">condiciones de vulnerabilidad. </w:t>
            </w:r>
          </w:p>
        </w:tc>
        <w:tc>
          <w:tcPr>
            <w:tcW w:w="2093" w:type="dxa"/>
          </w:tcPr>
          <w:p w:rsidR="00FF0597" w:rsidRPr="00111FFF" w:rsidRDefault="00BA7D5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Si. </w:t>
            </w:r>
          </w:p>
        </w:tc>
      </w:tr>
    </w:tbl>
    <w:p w:rsidR="009717FD" w:rsidRPr="009717FD" w:rsidRDefault="009717FD" w:rsidP="009C488E">
      <w:pPr>
        <w:pStyle w:val="Sinespaciado"/>
        <w:jc w:val="both"/>
        <w:rPr>
          <w:rFonts w:ascii="Times New Roman" w:hAnsi="Times New Roman" w:cs="Times New Roman"/>
          <w:sz w:val="20"/>
          <w:szCs w:val="20"/>
        </w:rPr>
      </w:pPr>
    </w:p>
    <w:p w:rsidR="00FF0597" w:rsidRPr="00111FFF" w:rsidRDefault="00FF0597"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III.2. Identificación y Diagnóstico del Problema Social Atendido por el Programa Social</w:t>
      </w:r>
    </w:p>
    <w:p w:rsidR="003A61B6" w:rsidRPr="00111FFF" w:rsidRDefault="003A61B6" w:rsidP="009C488E">
      <w:pPr>
        <w:pStyle w:val="Sinespaciado"/>
        <w:jc w:val="both"/>
        <w:rPr>
          <w:rFonts w:ascii="Times New Roman" w:hAnsi="Times New Roman" w:cs="Times New Roman"/>
          <w:sz w:val="20"/>
          <w:szCs w:val="20"/>
        </w:rPr>
      </w:pPr>
    </w:p>
    <w:p w:rsidR="00FF0597" w:rsidRPr="00111FFF" w:rsidRDefault="007631A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identificación</w:t>
      </w:r>
      <w:r w:rsidR="009542F1" w:rsidRPr="00111FFF">
        <w:rPr>
          <w:rFonts w:ascii="Times New Roman" w:hAnsi="Times New Roman" w:cs="Times New Roman"/>
          <w:sz w:val="20"/>
          <w:szCs w:val="20"/>
        </w:rPr>
        <w:t xml:space="preserve"> </w:t>
      </w:r>
      <w:r w:rsidR="00FF0597" w:rsidRPr="00111FFF">
        <w:rPr>
          <w:rFonts w:ascii="Times New Roman" w:hAnsi="Times New Roman" w:cs="Times New Roman"/>
          <w:sz w:val="20"/>
          <w:szCs w:val="20"/>
        </w:rPr>
        <w:t>y</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puntualización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d</w:t>
      </w:r>
      <w:r w:rsidR="00FF0597" w:rsidRPr="00111FFF">
        <w:rPr>
          <w:rFonts w:ascii="Times New Roman" w:hAnsi="Times New Roman" w:cs="Times New Roman"/>
          <w:sz w:val="20"/>
          <w:szCs w:val="20"/>
        </w:rPr>
        <w:t>el</w:t>
      </w:r>
      <w:r w:rsidR="009542F1" w:rsidRPr="00111FFF">
        <w:rPr>
          <w:rFonts w:ascii="Times New Roman" w:hAnsi="Times New Roman" w:cs="Times New Roman"/>
          <w:sz w:val="20"/>
          <w:szCs w:val="20"/>
        </w:rPr>
        <w:t xml:space="preserve"> </w:t>
      </w:r>
      <w:r w:rsidR="00FF0597" w:rsidRPr="00111FFF">
        <w:rPr>
          <w:rFonts w:ascii="Times New Roman" w:hAnsi="Times New Roman" w:cs="Times New Roman"/>
          <w:sz w:val="20"/>
          <w:szCs w:val="20"/>
        </w:rPr>
        <w:t>problema</w:t>
      </w:r>
      <w:r w:rsidR="009542F1" w:rsidRPr="00111FFF">
        <w:rPr>
          <w:rFonts w:ascii="Times New Roman" w:hAnsi="Times New Roman" w:cs="Times New Roman"/>
          <w:sz w:val="20"/>
          <w:szCs w:val="20"/>
        </w:rPr>
        <w:t xml:space="preserve"> </w:t>
      </w:r>
      <w:r w:rsidR="00FF0597" w:rsidRPr="00111FFF">
        <w:rPr>
          <w:rFonts w:ascii="Times New Roman" w:hAnsi="Times New Roman" w:cs="Times New Roman"/>
          <w:sz w:val="20"/>
          <w:szCs w:val="20"/>
        </w:rPr>
        <w:t>o</w:t>
      </w:r>
      <w:r w:rsidR="009542F1" w:rsidRPr="00111FFF">
        <w:rPr>
          <w:rFonts w:ascii="Times New Roman" w:hAnsi="Times New Roman" w:cs="Times New Roman"/>
          <w:sz w:val="20"/>
          <w:szCs w:val="20"/>
        </w:rPr>
        <w:t xml:space="preserve"> </w:t>
      </w:r>
      <w:r w:rsidR="00FF0597" w:rsidRPr="00111FFF">
        <w:rPr>
          <w:rFonts w:ascii="Times New Roman" w:hAnsi="Times New Roman" w:cs="Times New Roman"/>
          <w:sz w:val="20"/>
          <w:szCs w:val="20"/>
        </w:rPr>
        <w:t>necesidad</w:t>
      </w:r>
      <w:r w:rsidR="009542F1" w:rsidRPr="00111FFF">
        <w:rPr>
          <w:rFonts w:ascii="Times New Roman" w:hAnsi="Times New Roman" w:cs="Times New Roman"/>
          <w:sz w:val="20"/>
          <w:szCs w:val="20"/>
        </w:rPr>
        <w:t xml:space="preserve"> </w:t>
      </w:r>
      <w:r w:rsidR="00FF0597" w:rsidRPr="00111FFF">
        <w:rPr>
          <w:rFonts w:ascii="Times New Roman" w:hAnsi="Times New Roman" w:cs="Times New Roman"/>
          <w:sz w:val="20"/>
          <w:szCs w:val="20"/>
        </w:rPr>
        <w:t>social</w:t>
      </w:r>
      <w:r w:rsidR="009542F1" w:rsidRPr="00111FFF">
        <w:rPr>
          <w:rFonts w:ascii="Times New Roman" w:hAnsi="Times New Roman" w:cs="Times New Roman"/>
          <w:sz w:val="20"/>
          <w:szCs w:val="20"/>
        </w:rPr>
        <w:t xml:space="preserve"> </w:t>
      </w:r>
      <w:r w:rsidR="00FF0597" w:rsidRPr="00111FFF">
        <w:rPr>
          <w:rFonts w:ascii="Times New Roman" w:hAnsi="Times New Roman" w:cs="Times New Roman"/>
          <w:sz w:val="20"/>
          <w:szCs w:val="20"/>
        </w:rPr>
        <w:t>prioritaria</w:t>
      </w:r>
      <w:r w:rsidR="009542F1" w:rsidRPr="00111FFF">
        <w:rPr>
          <w:rFonts w:ascii="Times New Roman" w:hAnsi="Times New Roman" w:cs="Times New Roman"/>
          <w:sz w:val="20"/>
          <w:szCs w:val="20"/>
        </w:rPr>
        <w:t xml:space="preserve"> </w:t>
      </w:r>
      <w:r w:rsidR="00FF0597" w:rsidRPr="00111FFF">
        <w:rPr>
          <w:rFonts w:ascii="Times New Roman" w:hAnsi="Times New Roman" w:cs="Times New Roman"/>
          <w:sz w:val="20"/>
          <w:szCs w:val="20"/>
        </w:rPr>
        <w:t>sobre</w:t>
      </w:r>
      <w:r w:rsidR="009542F1" w:rsidRPr="00111FFF">
        <w:rPr>
          <w:rFonts w:ascii="Times New Roman" w:hAnsi="Times New Roman" w:cs="Times New Roman"/>
          <w:sz w:val="20"/>
          <w:szCs w:val="20"/>
        </w:rPr>
        <w:t xml:space="preserve"> </w:t>
      </w:r>
      <w:r w:rsidR="00FF0597" w:rsidRPr="00111FFF">
        <w:rPr>
          <w:rFonts w:ascii="Times New Roman" w:hAnsi="Times New Roman" w:cs="Times New Roman"/>
          <w:sz w:val="20"/>
          <w:szCs w:val="20"/>
        </w:rPr>
        <w:t>la</w:t>
      </w:r>
      <w:r w:rsidR="009542F1" w:rsidRPr="00111FFF">
        <w:rPr>
          <w:rFonts w:ascii="Times New Roman" w:hAnsi="Times New Roman" w:cs="Times New Roman"/>
          <w:sz w:val="20"/>
          <w:szCs w:val="20"/>
        </w:rPr>
        <w:t xml:space="preserve"> </w:t>
      </w:r>
      <w:r w:rsidR="00FF0597" w:rsidRPr="00111FFF">
        <w:rPr>
          <w:rFonts w:ascii="Times New Roman" w:hAnsi="Times New Roman" w:cs="Times New Roman"/>
          <w:sz w:val="20"/>
          <w:szCs w:val="20"/>
        </w:rPr>
        <w:t>cual</w:t>
      </w:r>
      <w:r w:rsidR="009542F1" w:rsidRPr="00111FFF">
        <w:rPr>
          <w:rFonts w:ascii="Times New Roman" w:hAnsi="Times New Roman" w:cs="Times New Roman"/>
          <w:sz w:val="20"/>
          <w:szCs w:val="20"/>
        </w:rPr>
        <w:t xml:space="preserve"> </w:t>
      </w:r>
      <w:r w:rsidR="00FF0597" w:rsidRPr="00111FFF">
        <w:rPr>
          <w:rFonts w:ascii="Times New Roman" w:hAnsi="Times New Roman" w:cs="Times New Roman"/>
          <w:sz w:val="20"/>
          <w:szCs w:val="20"/>
        </w:rPr>
        <w:t>actúa</w:t>
      </w:r>
      <w:r w:rsidR="009542F1" w:rsidRPr="00111FFF">
        <w:rPr>
          <w:rFonts w:ascii="Times New Roman" w:hAnsi="Times New Roman" w:cs="Times New Roman"/>
          <w:sz w:val="20"/>
          <w:szCs w:val="20"/>
        </w:rPr>
        <w:t xml:space="preserve"> </w:t>
      </w:r>
      <w:r w:rsidR="00FF0597" w:rsidRPr="00111FFF">
        <w:rPr>
          <w:rFonts w:ascii="Times New Roman" w:hAnsi="Times New Roman" w:cs="Times New Roman"/>
          <w:sz w:val="20"/>
          <w:szCs w:val="20"/>
        </w:rPr>
        <w:t>el</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programa</w:t>
      </w:r>
      <w:r w:rsidR="00FF0597" w:rsidRPr="00111FFF">
        <w:rPr>
          <w:rFonts w:ascii="Times New Roman" w:hAnsi="Times New Roman" w:cs="Times New Roman"/>
          <w:sz w:val="20"/>
          <w:szCs w:val="20"/>
        </w:rPr>
        <w:t>:</w:t>
      </w:r>
    </w:p>
    <w:p w:rsidR="00CF1081" w:rsidRPr="00111FFF" w:rsidRDefault="00CF1081" w:rsidP="009C488E">
      <w:pPr>
        <w:pStyle w:val="Sinespaciado"/>
        <w:jc w:val="both"/>
        <w:rPr>
          <w:rFonts w:ascii="Times New Roman" w:hAnsi="Times New Roman" w:cs="Times New Roman"/>
          <w:sz w:val="20"/>
          <w:szCs w:val="20"/>
        </w:rPr>
      </w:pPr>
    </w:p>
    <w:tbl>
      <w:tblPr>
        <w:tblStyle w:val="Tablaconcuadrcula"/>
        <w:tblW w:w="0" w:type="auto"/>
        <w:tblInd w:w="250" w:type="dxa"/>
        <w:tblLook w:val="04A0"/>
      </w:tblPr>
      <w:tblGrid>
        <w:gridCol w:w="3989"/>
        <w:gridCol w:w="5650"/>
      </w:tblGrid>
      <w:tr w:rsidR="00CF1081" w:rsidRPr="00111FFF" w:rsidTr="009C488E">
        <w:tc>
          <w:tcPr>
            <w:tcW w:w="3989" w:type="dxa"/>
          </w:tcPr>
          <w:p w:rsidR="00CF1081" w:rsidRPr="00111FFF" w:rsidRDefault="00CF1081"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lastRenderedPageBreak/>
              <w:t>Aspecto</w:t>
            </w:r>
          </w:p>
        </w:tc>
        <w:tc>
          <w:tcPr>
            <w:tcW w:w="5650" w:type="dxa"/>
          </w:tcPr>
          <w:p w:rsidR="00CF1081" w:rsidRPr="00111FFF" w:rsidRDefault="00CF1081"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Descripción y datos estadísticos</w:t>
            </w:r>
          </w:p>
        </w:tc>
      </w:tr>
      <w:tr w:rsidR="00CF1081" w:rsidRPr="00111FFF" w:rsidTr="009C488E">
        <w:tc>
          <w:tcPr>
            <w:tcW w:w="3989" w:type="dxa"/>
          </w:tcPr>
          <w:p w:rsidR="00CF1081" w:rsidRPr="00111FFF" w:rsidRDefault="00CF1081" w:rsidP="009C488E">
            <w:pPr>
              <w:jc w:val="both"/>
              <w:rPr>
                <w:rFonts w:ascii="Times New Roman" w:hAnsi="Times New Roman" w:cs="Times New Roman"/>
                <w:sz w:val="20"/>
                <w:szCs w:val="20"/>
              </w:rPr>
            </w:pPr>
            <w:r w:rsidRPr="00111FFF">
              <w:rPr>
                <w:rFonts w:ascii="Times New Roman" w:hAnsi="Times New Roman" w:cs="Times New Roman"/>
                <w:sz w:val="20"/>
                <w:szCs w:val="20"/>
              </w:rPr>
              <w:t>Problema social identificado</w:t>
            </w:r>
          </w:p>
        </w:tc>
        <w:tc>
          <w:tcPr>
            <w:tcW w:w="5650" w:type="dxa"/>
          </w:tcPr>
          <w:p w:rsidR="00CF1081" w:rsidRPr="00111FFF" w:rsidRDefault="00777A0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Niños y niñas </w:t>
            </w:r>
            <w:r w:rsidR="00354AE8" w:rsidRPr="00111FFF">
              <w:rPr>
                <w:rFonts w:ascii="Times New Roman" w:hAnsi="Times New Roman" w:cs="Times New Roman"/>
                <w:sz w:val="20"/>
                <w:szCs w:val="20"/>
              </w:rPr>
              <w:t>de los niveles de preescolar, primaria, secundaria y superior</w:t>
            </w:r>
            <w:r w:rsidRPr="00111FFF">
              <w:rPr>
                <w:rFonts w:ascii="Times New Roman" w:hAnsi="Times New Roman" w:cs="Times New Roman"/>
                <w:sz w:val="20"/>
                <w:szCs w:val="20"/>
              </w:rPr>
              <w:t xml:space="preserve"> en condiciones socioeconómicas desfavorables, que muestran altas probabilidades de desertar de la escuela. </w:t>
            </w:r>
          </w:p>
        </w:tc>
      </w:tr>
      <w:tr w:rsidR="00CF1081" w:rsidRPr="00111FFF" w:rsidTr="009C488E">
        <w:tc>
          <w:tcPr>
            <w:tcW w:w="3989" w:type="dxa"/>
          </w:tcPr>
          <w:p w:rsidR="00CF1081" w:rsidRPr="00111FFF" w:rsidRDefault="00CF1081" w:rsidP="009C488E">
            <w:pPr>
              <w:jc w:val="both"/>
              <w:rPr>
                <w:rFonts w:ascii="Times New Roman" w:hAnsi="Times New Roman" w:cs="Times New Roman"/>
                <w:sz w:val="20"/>
                <w:szCs w:val="20"/>
              </w:rPr>
            </w:pPr>
            <w:r w:rsidRPr="00111FFF">
              <w:rPr>
                <w:rFonts w:ascii="Times New Roman" w:hAnsi="Times New Roman" w:cs="Times New Roman"/>
                <w:sz w:val="20"/>
                <w:szCs w:val="20"/>
              </w:rPr>
              <w:t>Población que padece el problema</w:t>
            </w:r>
          </w:p>
        </w:tc>
        <w:tc>
          <w:tcPr>
            <w:tcW w:w="5650" w:type="dxa"/>
          </w:tcPr>
          <w:p w:rsidR="00CF1081" w:rsidRPr="00111FFF" w:rsidRDefault="006F48C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Tláhuac está considerada por el </w:t>
            </w:r>
            <w:r w:rsidR="00325D98" w:rsidRPr="00111FFF">
              <w:rPr>
                <w:rFonts w:ascii="Times New Roman" w:hAnsi="Times New Roman" w:cs="Times New Roman"/>
                <w:sz w:val="20"/>
                <w:szCs w:val="20"/>
              </w:rPr>
              <w:t>Consejo de Evaluación del Desarrollo Social del DF</w:t>
            </w:r>
            <w:r w:rsidRPr="00111FFF">
              <w:rPr>
                <w:rFonts w:ascii="Times New Roman" w:hAnsi="Times New Roman" w:cs="Times New Roman"/>
                <w:sz w:val="20"/>
                <w:szCs w:val="20"/>
              </w:rPr>
              <w:t xml:space="preserve">, dentro del </w:t>
            </w:r>
            <w:r w:rsidR="004234B6" w:rsidRPr="00111FFF">
              <w:rPr>
                <w:rFonts w:ascii="Times New Roman" w:hAnsi="Times New Roman" w:cs="Times New Roman"/>
                <w:sz w:val="20"/>
                <w:szCs w:val="20"/>
              </w:rPr>
              <w:t xml:space="preserve">estrato de mayor pobreza en 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con un 38.5% es decir 151,715 habitantes de la demarcación</w:t>
            </w:r>
          </w:p>
        </w:tc>
      </w:tr>
      <w:tr w:rsidR="00CF1081" w:rsidRPr="00111FFF" w:rsidTr="009C488E">
        <w:tc>
          <w:tcPr>
            <w:tcW w:w="3989" w:type="dxa"/>
          </w:tcPr>
          <w:p w:rsidR="00CF1081" w:rsidRPr="00111FFF" w:rsidRDefault="00CF1081" w:rsidP="009C488E">
            <w:pPr>
              <w:jc w:val="both"/>
              <w:rPr>
                <w:rFonts w:ascii="Times New Roman" w:hAnsi="Times New Roman" w:cs="Times New Roman"/>
                <w:sz w:val="20"/>
                <w:szCs w:val="20"/>
              </w:rPr>
            </w:pPr>
            <w:r w:rsidRPr="00111FFF">
              <w:rPr>
                <w:rFonts w:ascii="Times New Roman" w:hAnsi="Times New Roman" w:cs="Times New Roman"/>
                <w:sz w:val="20"/>
                <w:szCs w:val="20"/>
              </w:rPr>
              <w:t>Ubicación geográfica del problema</w:t>
            </w:r>
          </w:p>
        </w:tc>
        <w:tc>
          <w:tcPr>
            <w:tcW w:w="5650" w:type="dxa"/>
          </w:tcPr>
          <w:p w:rsidR="00CF1081" w:rsidRPr="00111FFF" w:rsidRDefault="00354AE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Delegación Tláhuac.</w:t>
            </w:r>
          </w:p>
        </w:tc>
      </w:tr>
    </w:tbl>
    <w:p w:rsidR="00CF1081" w:rsidRPr="00111FFF" w:rsidRDefault="00CF1081" w:rsidP="009C488E">
      <w:pPr>
        <w:pStyle w:val="Sinespaciado"/>
        <w:jc w:val="both"/>
        <w:rPr>
          <w:rFonts w:ascii="Times New Roman" w:hAnsi="Times New Roman" w:cs="Times New Roman"/>
          <w:sz w:val="20"/>
          <w:szCs w:val="20"/>
        </w:rPr>
      </w:pPr>
    </w:p>
    <w:p w:rsidR="00FF0597" w:rsidRPr="00111FFF" w:rsidRDefault="00CF108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w:t>
      </w:r>
      <w:r w:rsidR="007631AE" w:rsidRPr="00111FFF">
        <w:rPr>
          <w:rFonts w:ascii="Times New Roman" w:hAnsi="Times New Roman" w:cs="Times New Roman"/>
          <w:sz w:val="20"/>
          <w:szCs w:val="20"/>
        </w:rPr>
        <w:t>i</w:t>
      </w:r>
      <w:r w:rsidRPr="00111FFF">
        <w:rPr>
          <w:rFonts w:ascii="Times New Roman" w:hAnsi="Times New Roman" w:cs="Times New Roman"/>
          <w:sz w:val="20"/>
          <w:szCs w:val="20"/>
        </w:rPr>
        <w:t>ndicadores</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relacionados</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con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el</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problema</w:t>
      </w:r>
      <w:r w:rsidR="009542F1" w:rsidRPr="00111FFF">
        <w:rPr>
          <w:rFonts w:ascii="Times New Roman" w:hAnsi="Times New Roman" w:cs="Times New Roman"/>
          <w:sz w:val="20"/>
          <w:szCs w:val="20"/>
        </w:rPr>
        <w:t xml:space="preserve"> </w:t>
      </w:r>
      <w:r w:rsidR="007631AE" w:rsidRPr="00111FFF">
        <w:rPr>
          <w:rFonts w:ascii="Times New Roman" w:hAnsi="Times New Roman" w:cs="Times New Roman"/>
          <w:sz w:val="20"/>
          <w:szCs w:val="20"/>
        </w:rPr>
        <w:t>social</w:t>
      </w:r>
      <w:r w:rsidRPr="00111FFF">
        <w:rPr>
          <w:rFonts w:ascii="Times New Roman" w:hAnsi="Times New Roman" w:cs="Times New Roman"/>
          <w:sz w:val="20"/>
          <w:szCs w:val="20"/>
        </w:rPr>
        <w:t>.</w:t>
      </w:r>
    </w:p>
    <w:p w:rsidR="00CF1081" w:rsidRPr="00111FFF" w:rsidRDefault="00CF1081" w:rsidP="009C488E">
      <w:pPr>
        <w:pStyle w:val="Sinespaciado"/>
        <w:jc w:val="both"/>
        <w:rPr>
          <w:rFonts w:ascii="Times New Roman" w:hAnsi="Times New Roman" w:cs="Times New Roman"/>
          <w:sz w:val="20"/>
          <w:szCs w:val="20"/>
        </w:rPr>
      </w:pPr>
    </w:p>
    <w:tbl>
      <w:tblPr>
        <w:tblStyle w:val="Tablaconcuadrcula"/>
        <w:tblW w:w="0" w:type="auto"/>
        <w:tblInd w:w="250" w:type="dxa"/>
        <w:tblLook w:val="04A0"/>
      </w:tblPr>
      <w:tblGrid>
        <w:gridCol w:w="1172"/>
        <w:gridCol w:w="2514"/>
        <w:gridCol w:w="5953"/>
      </w:tblGrid>
      <w:tr w:rsidR="00CF1081" w:rsidRPr="00111FFF" w:rsidTr="009C488E">
        <w:tc>
          <w:tcPr>
            <w:tcW w:w="1172" w:type="dxa"/>
            <w:tcBorders>
              <w:bottom w:val="single" w:sz="4" w:space="0" w:color="auto"/>
            </w:tcBorders>
          </w:tcPr>
          <w:p w:rsidR="00CF1081" w:rsidRPr="00111FFF" w:rsidRDefault="00CF1081"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Fuente</w:t>
            </w:r>
          </w:p>
        </w:tc>
        <w:tc>
          <w:tcPr>
            <w:tcW w:w="2514" w:type="dxa"/>
            <w:tcBorders>
              <w:bottom w:val="single" w:sz="4" w:space="0" w:color="auto"/>
            </w:tcBorders>
          </w:tcPr>
          <w:p w:rsidR="00CF1081" w:rsidRPr="00111FFF" w:rsidRDefault="00CF1081"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Indicador</w:t>
            </w:r>
          </w:p>
        </w:tc>
        <w:tc>
          <w:tcPr>
            <w:tcW w:w="5953" w:type="dxa"/>
          </w:tcPr>
          <w:p w:rsidR="00CF1081" w:rsidRPr="009717FD" w:rsidRDefault="00CF1081"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Resultados (de ser posible de l</w:t>
            </w:r>
            <w:r w:rsidR="009717FD">
              <w:rPr>
                <w:rFonts w:ascii="Times New Roman" w:eastAsia="Times New Roman" w:hAnsi="Times New Roman" w:cs="Times New Roman"/>
                <w:b/>
                <w:sz w:val="20"/>
                <w:szCs w:val="20"/>
                <w:lang w:eastAsia="es-MX"/>
              </w:rPr>
              <w:t>os últimos tres levantamientos)</w:t>
            </w:r>
          </w:p>
        </w:tc>
      </w:tr>
      <w:tr w:rsidR="00CF1081" w:rsidRPr="00111FFF" w:rsidTr="009C488E">
        <w:tc>
          <w:tcPr>
            <w:tcW w:w="1172" w:type="dxa"/>
            <w:tcBorders>
              <w:bottom w:val="nil"/>
            </w:tcBorders>
          </w:tcPr>
          <w:p w:rsidR="00CF1081" w:rsidRPr="00111FFF" w:rsidRDefault="00890C6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CONEVAL</w:t>
            </w:r>
          </w:p>
        </w:tc>
        <w:tc>
          <w:tcPr>
            <w:tcW w:w="2514" w:type="dxa"/>
            <w:tcBorders>
              <w:bottom w:val="nil"/>
            </w:tcBorders>
          </w:tcPr>
          <w:p w:rsidR="00CF1081" w:rsidRPr="00111FFF" w:rsidRDefault="00890C6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Población en situación de </w:t>
            </w:r>
          </w:p>
        </w:tc>
        <w:tc>
          <w:tcPr>
            <w:tcW w:w="5953" w:type="dxa"/>
          </w:tcPr>
          <w:p w:rsidR="00890C6F" w:rsidRPr="00111FFF" w:rsidRDefault="00890C6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2014 – 36.4% - </w:t>
            </w:r>
            <w:r w:rsidR="00325D98" w:rsidRPr="00111FFF">
              <w:rPr>
                <w:rFonts w:ascii="Times New Roman" w:hAnsi="Times New Roman" w:cs="Times New Roman"/>
                <w:sz w:val="20"/>
                <w:szCs w:val="20"/>
              </w:rPr>
              <w:t>Distrito Federal</w:t>
            </w:r>
          </w:p>
        </w:tc>
      </w:tr>
      <w:tr w:rsidR="009717FD" w:rsidRPr="00111FFF" w:rsidTr="009C488E">
        <w:tc>
          <w:tcPr>
            <w:tcW w:w="1172" w:type="dxa"/>
            <w:tcBorders>
              <w:top w:val="nil"/>
              <w:bottom w:val="nil"/>
            </w:tcBorders>
          </w:tcPr>
          <w:p w:rsidR="009717FD" w:rsidRPr="00111FFF" w:rsidRDefault="009717FD" w:rsidP="009C488E">
            <w:pPr>
              <w:pStyle w:val="Sinespaciado"/>
              <w:jc w:val="both"/>
              <w:rPr>
                <w:rFonts w:ascii="Times New Roman" w:hAnsi="Times New Roman" w:cs="Times New Roman"/>
                <w:sz w:val="20"/>
                <w:szCs w:val="20"/>
              </w:rPr>
            </w:pPr>
          </w:p>
        </w:tc>
        <w:tc>
          <w:tcPr>
            <w:tcW w:w="2514" w:type="dxa"/>
            <w:tcBorders>
              <w:top w:val="nil"/>
              <w:bottom w:val="nil"/>
            </w:tcBorders>
          </w:tcPr>
          <w:p w:rsidR="009717FD" w:rsidRPr="00111FFF" w:rsidRDefault="001A0630"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pobreza</w:t>
            </w:r>
          </w:p>
        </w:tc>
        <w:tc>
          <w:tcPr>
            <w:tcW w:w="5953" w:type="dxa"/>
          </w:tcPr>
          <w:p w:rsidR="009717FD" w:rsidRPr="00111FFF" w:rsidRDefault="009717F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2012 – 35.4% - Distrito Federal</w:t>
            </w:r>
            <w:r>
              <w:rPr>
                <w:rFonts w:ascii="Times New Roman" w:hAnsi="Times New Roman" w:cs="Times New Roman"/>
                <w:sz w:val="20"/>
                <w:szCs w:val="20"/>
              </w:rPr>
              <w:t xml:space="preserve"> </w:t>
            </w:r>
          </w:p>
        </w:tc>
      </w:tr>
      <w:tr w:rsidR="009717FD" w:rsidRPr="00111FFF" w:rsidTr="009C488E">
        <w:tc>
          <w:tcPr>
            <w:tcW w:w="1172" w:type="dxa"/>
            <w:tcBorders>
              <w:top w:val="nil"/>
              <w:bottom w:val="single" w:sz="4" w:space="0" w:color="auto"/>
            </w:tcBorders>
          </w:tcPr>
          <w:p w:rsidR="009717FD" w:rsidRPr="00111FFF" w:rsidRDefault="009717FD" w:rsidP="009C488E">
            <w:pPr>
              <w:pStyle w:val="Sinespaciado"/>
              <w:jc w:val="both"/>
              <w:rPr>
                <w:rFonts w:ascii="Times New Roman" w:hAnsi="Times New Roman" w:cs="Times New Roman"/>
                <w:sz w:val="20"/>
                <w:szCs w:val="20"/>
              </w:rPr>
            </w:pPr>
          </w:p>
        </w:tc>
        <w:tc>
          <w:tcPr>
            <w:tcW w:w="2514" w:type="dxa"/>
            <w:tcBorders>
              <w:top w:val="nil"/>
              <w:bottom w:val="single" w:sz="4" w:space="0" w:color="auto"/>
            </w:tcBorders>
          </w:tcPr>
          <w:p w:rsidR="009717FD" w:rsidRPr="00111FFF" w:rsidRDefault="009717FD" w:rsidP="009C488E">
            <w:pPr>
              <w:pStyle w:val="Sinespaciado"/>
              <w:jc w:val="both"/>
              <w:rPr>
                <w:rFonts w:ascii="Times New Roman" w:hAnsi="Times New Roman" w:cs="Times New Roman"/>
                <w:sz w:val="20"/>
                <w:szCs w:val="20"/>
              </w:rPr>
            </w:pPr>
          </w:p>
        </w:tc>
        <w:tc>
          <w:tcPr>
            <w:tcW w:w="5953" w:type="dxa"/>
          </w:tcPr>
          <w:p w:rsidR="009717FD" w:rsidRPr="00111FFF" w:rsidRDefault="009717F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2010 - 38.5% - Delegación Tláhuac 151,715 hab.</w:t>
            </w:r>
          </w:p>
        </w:tc>
      </w:tr>
      <w:tr w:rsidR="00777A0D" w:rsidRPr="00111FFF" w:rsidTr="009C488E">
        <w:tc>
          <w:tcPr>
            <w:tcW w:w="1172" w:type="dxa"/>
            <w:tcBorders>
              <w:bottom w:val="nil"/>
            </w:tcBorders>
          </w:tcPr>
          <w:p w:rsidR="00777A0D" w:rsidRPr="00111FFF" w:rsidRDefault="00777A0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CONEVAL</w:t>
            </w:r>
          </w:p>
        </w:tc>
        <w:tc>
          <w:tcPr>
            <w:tcW w:w="2514" w:type="dxa"/>
            <w:tcBorders>
              <w:bottom w:val="nil"/>
            </w:tcBorders>
          </w:tcPr>
          <w:p w:rsidR="00777A0D" w:rsidRPr="00111FFF" w:rsidRDefault="00777A0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Índice de Desarrollo Social</w:t>
            </w:r>
          </w:p>
        </w:tc>
        <w:tc>
          <w:tcPr>
            <w:tcW w:w="5953" w:type="dxa"/>
          </w:tcPr>
          <w:p w:rsidR="00777A0D" w:rsidRPr="00111FFF" w:rsidRDefault="00777A0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Valor del IDS CDMX 2005 -0,7</w:t>
            </w:r>
            <w:r w:rsidR="009717FD">
              <w:rPr>
                <w:rFonts w:ascii="Times New Roman" w:hAnsi="Times New Roman" w:cs="Times New Roman"/>
                <w:sz w:val="20"/>
                <w:szCs w:val="20"/>
              </w:rPr>
              <w:t>000 – Bajo -Delegación Tláhuac.</w:t>
            </w:r>
          </w:p>
        </w:tc>
      </w:tr>
      <w:tr w:rsidR="009717FD" w:rsidRPr="00111FFF" w:rsidTr="009C488E">
        <w:tc>
          <w:tcPr>
            <w:tcW w:w="1172" w:type="dxa"/>
            <w:tcBorders>
              <w:top w:val="nil"/>
              <w:bottom w:val="nil"/>
            </w:tcBorders>
          </w:tcPr>
          <w:p w:rsidR="009717FD" w:rsidRPr="00111FFF" w:rsidRDefault="009717FD" w:rsidP="009C488E">
            <w:pPr>
              <w:pStyle w:val="Sinespaciado"/>
              <w:jc w:val="both"/>
              <w:rPr>
                <w:rFonts w:ascii="Times New Roman" w:hAnsi="Times New Roman" w:cs="Times New Roman"/>
                <w:sz w:val="20"/>
                <w:szCs w:val="20"/>
              </w:rPr>
            </w:pPr>
          </w:p>
        </w:tc>
        <w:tc>
          <w:tcPr>
            <w:tcW w:w="2514" w:type="dxa"/>
            <w:tcBorders>
              <w:top w:val="nil"/>
              <w:bottom w:val="nil"/>
            </w:tcBorders>
          </w:tcPr>
          <w:p w:rsidR="009717FD" w:rsidRPr="00111FFF" w:rsidRDefault="009717FD" w:rsidP="009C488E">
            <w:pPr>
              <w:pStyle w:val="Sinespaciado"/>
              <w:jc w:val="both"/>
              <w:rPr>
                <w:rFonts w:ascii="Times New Roman" w:hAnsi="Times New Roman" w:cs="Times New Roman"/>
                <w:sz w:val="20"/>
                <w:szCs w:val="20"/>
              </w:rPr>
            </w:pPr>
          </w:p>
        </w:tc>
        <w:tc>
          <w:tcPr>
            <w:tcW w:w="5953" w:type="dxa"/>
          </w:tcPr>
          <w:p w:rsidR="009717FD" w:rsidRPr="00111FFF" w:rsidRDefault="009717F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Valor del IDS CDMX 2010 -0,7</w:t>
            </w:r>
            <w:r>
              <w:rPr>
                <w:rFonts w:ascii="Times New Roman" w:hAnsi="Times New Roman" w:cs="Times New Roman"/>
                <w:sz w:val="20"/>
                <w:szCs w:val="20"/>
              </w:rPr>
              <w:t>300 – Bajo -Delegación Tláhuac.</w:t>
            </w:r>
          </w:p>
        </w:tc>
      </w:tr>
      <w:tr w:rsidR="009717FD" w:rsidRPr="00111FFF" w:rsidTr="009C488E">
        <w:tc>
          <w:tcPr>
            <w:tcW w:w="1172" w:type="dxa"/>
            <w:tcBorders>
              <w:top w:val="nil"/>
            </w:tcBorders>
          </w:tcPr>
          <w:p w:rsidR="009717FD" w:rsidRPr="00111FFF" w:rsidRDefault="009717FD" w:rsidP="009C488E">
            <w:pPr>
              <w:pStyle w:val="Sinespaciado"/>
              <w:jc w:val="both"/>
              <w:rPr>
                <w:rFonts w:ascii="Times New Roman" w:hAnsi="Times New Roman" w:cs="Times New Roman"/>
                <w:sz w:val="20"/>
                <w:szCs w:val="20"/>
              </w:rPr>
            </w:pPr>
          </w:p>
        </w:tc>
        <w:tc>
          <w:tcPr>
            <w:tcW w:w="2514" w:type="dxa"/>
            <w:tcBorders>
              <w:top w:val="nil"/>
            </w:tcBorders>
          </w:tcPr>
          <w:p w:rsidR="009717FD" w:rsidRPr="00111FFF" w:rsidRDefault="009717FD" w:rsidP="009C488E">
            <w:pPr>
              <w:pStyle w:val="Sinespaciado"/>
              <w:jc w:val="both"/>
              <w:rPr>
                <w:rFonts w:ascii="Times New Roman" w:hAnsi="Times New Roman" w:cs="Times New Roman"/>
                <w:sz w:val="20"/>
                <w:szCs w:val="20"/>
              </w:rPr>
            </w:pPr>
          </w:p>
        </w:tc>
        <w:tc>
          <w:tcPr>
            <w:tcW w:w="5953" w:type="dxa"/>
          </w:tcPr>
          <w:p w:rsidR="009717FD" w:rsidRPr="00111FFF" w:rsidRDefault="009717F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Valor del IDS CDMX 2010 -0,7400 – Bajo -Delegación Tláhuac.</w:t>
            </w:r>
          </w:p>
        </w:tc>
      </w:tr>
    </w:tbl>
    <w:p w:rsidR="00CF1081" w:rsidRPr="00111FFF" w:rsidRDefault="00CF1081" w:rsidP="009C488E">
      <w:pPr>
        <w:pStyle w:val="Sinespaciado"/>
        <w:jc w:val="both"/>
        <w:rPr>
          <w:rFonts w:ascii="Times New Roman" w:hAnsi="Times New Roman" w:cs="Times New Roman"/>
          <w:sz w:val="20"/>
          <w:szCs w:val="20"/>
        </w:rPr>
      </w:pPr>
    </w:p>
    <w:p w:rsidR="00CF1081" w:rsidRPr="00111FFF" w:rsidRDefault="00CF108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w:t>
      </w:r>
      <w:r w:rsidR="00D839F1" w:rsidRPr="00111FFF">
        <w:rPr>
          <w:rFonts w:ascii="Times New Roman" w:hAnsi="Times New Roman" w:cs="Times New Roman"/>
          <w:sz w:val="20"/>
          <w:szCs w:val="20"/>
        </w:rPr>
        <w:t>C</w:t>
      </w:r>
      <w:r w:rsidRPr="00111FFF">
        <w:rPr>
          <w:rFonts w:ascii="Times New Roman" w:hAnsi="Times New Roman" w:cs="Times New Roman"/>
          <w:sz w:val="20"/>
          <w:szCs w:val="20"/>
        </w:rPr>
        <w:t>ausas que originan el problema social.</w:t>
      </w:r>
    </w:p>
    <w:p w:rsidR="007631AE" w:rsidRPr="00111FFF" w:rsidRDefault="007631AE" w:rsidP="009C488E">
      <w:pPr>
        <w:pStyle w:val="Sinespaciado"/>
        <w:jc w:val="both"/>
        <w:rPr>
          <w:rFonts w:ascii="Times New Roman" w:hAnsi="Times New Roman" w:cs="Times New Roman"/>
          <w:sz w:val="20"/>
          <w:szCs w:val="20"/>
        </w:rPr>
      </w:pPr>
    </w:p>
    <w:p w:rsidR="007631AE" w:rsidRPr="00111FFF" w:rsidRDefault="007631A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La deserción escolar no es una decisión individual, está condicionada por factores contextuales. Está asociado por un lado a un bajo presupuesto para la educación, y por otro el bajo ingreso percibido por sus habitantes. La historia escolar es una variable importante que permite predecir, en cierto</w:t>
      </w:r>
      <w:r w:rsidR="00D839F1" w:rsidRPr="00111FFF">
        <w:rPr>
          <w:rFonts w:ascii="Times New Roman" w:hAnsi="Times New Roman" w:cs="Times New Roman"/>
          <w:sz w:val="20"/>
          <w:szCs w:val="20"/>
        </w:rPr>
        <w:t xml:space="preserve"> grado, la deserción escolar, sí el estudiante en algún momento de su vida escolar deserta de sus estudios, es más vulnerable de dejar de manera definitiva sus estudios. Sin embargo los principales factores en el abandono de los estudios es la económica, seguida de la falta de interés, el reprobar y los factores familiares.</w:t>
      </w:r>
    </w:p>
    <w:p w:rsidR="007631AE" w:rsidRPr="00111FFF" w:rsidRDefault="007631AE" w:rsidP="009C488E">
      <w:pPr>
        <w:pStyle w:val="Sinespaciado"/>
        <w:jc w:val="both"/>
        <w:rPr>
          <w:rFonts w:ascii="Times New Roman" w:hAnsi="Times New Roman" w:cs="Times New Roman"/>
          <w:sz w:val="20"/>
          <w:szCs w:val="20"/>
        </w:rPr>
      </w:pPr>
    </w:p>
    <w:p w:rsidR="00CF1081" w:rsidRPr="00111FFF" w:rsidRDefault="00CF108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Identificar los efectos producidos por el problema social y describirlos.</w:t>
      </w:r>
    </w:p>
    <w:p w:rsidR="00D839F1" w:rsidRPr="00111FFF" w:rsidRDefault="00D839F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Abandono de los </w:t>
      </w:r>
      <w:r w:rsidR="00633300" w:rsidRPr="00111FFF">
        <w:rPr>
          <w:rFonts w:ascii="Times New Roman" w:hAnsi="Times New Roman" w:cs="Times New Roman"/>
          <w:sz w:val="20"/>
          <w:szCs w:val="20"/>
        </w:rPr>
        <w:t xml:space="preserve">estudiantes de las escuelas e incorporación al mercado laboral. </w:t>
      </w:r>
    </w:p>
    <w:p w:rsidR="00CF1081" w:rsidRPr="00111FFF" w:rsidRDefault="00CF108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w:t>
      </w:r>
      <w:r w:rsidR="00633300" w:rsidRPr="00111FFF">
        <w:rPr>
          <w:rFonts w:ascii="Times New Roman" w:hAnsi="Times New Roman" w:cs="Times New Roman"/>
          <w:sz w:val="20"/>
          <w:szCs w:val="20"/>
        </w:rPr>
        <w:t>V</w:t>
      </w:r>
      <w:r w:rsidRPr="00111FFF">
        <w:rPr>
          <w:rFonts w:ascii="Times New Roman" w:hAnsi="Times New Roman" w:cs="Times New Roman"/>
          <w:sz w:val="20"/>
          <w:szCs w:val="20"/>
        </w:rPr>
        <w:t>aloración (</w:t>
      </w:r>
      <w:r w:rsidR="004234B6" w:rsidRPr="00111FFF">
        <w:rPr>
          <w:rFonts w:ascii="Times New Roman" w:hAnsi="Times New Roman" w:cs="Times New Roman"/>
          <w:sz w:val="20"/>
          <w:szCs w:val="20"/>
        </w:rPr>
        <w:t>de las Reglas de Operación 2015)</w:t>
      </w:r>
    </w:p>
    <w:p w:rsidR="00CF1081" w:rsidRPr="00111FFF" w:rsidRDefault="00CF1081" w:rsidP="009C488E">
      <w:pPr>
        <w:pStyle w:val="Sinespaciado"/>
        <w:jc w:val="both"/>
        <w:rPr>
          <w:rFonts w:ascii="Times New Roman" w:hAnsi="Times New Roman" w:cs="Times New Roman"/>
          <w:sz w:val="20"/>
          <w:szCs w:val="20"/>
        </w:rPr>
      </w:pPr>
    </w:p>
    <w:tbl>
      <w:tblPr>
        <w:tblStyle w:val="Tablaconcuadrcula"/>
        <w:tblW w:w="0" w:type="auto"/>
        <w:tblInd w:w="250" w:type="dxa"/>
        <w:tblLook w:val="04A0"/>
      </w:tblPr>
      <w:tblGrid>
        <w:gridCol w:w="3199"/>
        <w:gridCol w:w="1276"/>
        <w:gridCol w:w="5164"/>
      </w:tblGrid>
      <w:tr w:rsidR="00CF1081" w:rsidRPr="00111FFF" w:rsidTr="009C488E">
        <w:trPr>
          <w:trHeight w:val="741"/>
        </w:trPr>
        <w:tc>
          <w:tcPr>
            <w:tcW w:w="3199" w:type="dxa"/>
          </w:tcPr>
          <w:p w:rsidR="00CF1081" w:rsidRPr="00111FFF" w:rsidRDefault="00CF1081"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En las ROP 2015 se incluyeron satisfactoriamente los siguientes aspectos:</w:t>
            </w:r>
          </w:p>
        </w:tc>
        <w:tc>
          <w:tcPr>
            <w:tcW w:w="1276" w:type="dxa"/>
          </w:tcPr>
          <w:p w:rsidR="00CF1081" w:rsidRPr="00111FFF" w:rsidRDefault="00CF1081"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Valoración</w:t>
            </w:r>
          </w:p>
        </w:tc>
        <w:tc>
          <w:tcPr>
            <w:tcW w:w="5164" w:type="dxa"/>
          </w:tcPr>
          <w:p w:rsidR="00CF1081" w:rsidRPr="00111FFF" w:rsidRDefault="00CF1081"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Justificación</w:t>
            </w:r>
          </w:p>
        </w:tc>
      </w:tr>
      <w:tr w:rsidR="001F3978" w:rsidRPr="00111FFF" w:rsidTr="009C488E">
        <w:tc>
          <w:tcPr>
            <w:tcW w:w="3199" w:type="dxa"/>
          </w:tcPr>
          <w:p w:rsidR="001F3978" w:rsidRPr="00111FFF" w:rsidRDefault="001F3978" w:rsidP="009C488E">
            <w:pPr>
              <w:jc w:val="both"/>
              <w:rPr>
                <w:rFonts w:ascii="Times New Roman" w:hAnsi="Times New Roman" w:cs="Times New Roman"/>
                <w:sz w:val="20"/>
                <w:szCs w:val="20"/>
              </w:rPr>
            </w:pPr>
            <w:r w:rsidRPr="00111FFF">
              <w:rPr>
                <w:rFonts w:ascii="Times New Roman" w:hAnsi="Times New Roman" w:cs="Times New Roman"/>
                <w:sz w:val="20"/>
                <w:szCs w:val="20"/>
              </w:rPr>
              <w:t>Descripción del problema social atendido por el Programa Social</w:t>
            </w:r>
          </w:p>
        </w:tc>
        <w:tc>
          <w:tcPr>
            <w:tcW w:w="1276" w:type="dxa"/>
          </w:tcPr>
          <w:p w:rsidR="001F3978" w:rsidRPr="00111FFF" w:rsidRDefault="008A3E0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Satisfactorio </w:t>
            </w:r>
          </w:p>
        </w:tc>
        <w:tc>
          <w:tcPr>
            <w:tcW w:w="5164" w:type="dxa"/>
          </w:tcPr>
          <w:p w:rsidR="001F3978" w:rsidRPr="00111FFF" w:rsidRDefault="008A3E0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Las ROP incluyen de manera explícita el problema de la deserción escolar.</w:t>
            </w:r>
          </w:p>
        </w:tc>
      </w:tr>
      <w:tr w:rsidR="001F3978" w:rsidRPr="00111FFF" w:rsidTr="009C488E">
        <w:tc>
          <w:tcPr>
            <w:tcW w:w="3199" w:type="dxa"/>
          </w:tcPr>
          <w:p w:rsidR="001F3978" w:rsidRPr="00111FFF" w:rsidRDefault="001F3978" w:rsidP="009C488E">
            <w:pPr>
              <w:jc w:val="both"/>
              <w:rPr>
                <w:rFonts w:ascii="Times New Roman" w:hAnsi="Times New Roman" w:cs="Times New Roman"/>
                <w:sz w:val="20"/>
                <w:szCs w:val="20"/>
              </w:rPr>
            </w:pPr>
            <w:r w:rsidRPr="00111FFF">
              <w:rPr>
                <w:rFonts w:ascii="Times New Roman" w:hAnsi="Times New Roman" w:cs="Times New Roman"/>
                <w:sz w:val="20"/>
                <w:szCs w:val="20"/>
              </w:rPr>
              <w:t>Datos Estadísticos del problema social atendido</w:t>
            </w:r>
          </w:p>
        </w:tc>
        <w:tc>
          <w:tcPr>
            <w:tcW w:w="1276" w:type="dxa"/>
          </w:tcPr>
          <w:p w:rsidR="001F3978" w:rsidRPr="00111FFF" w:rsidRDefault="008A3E0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Parcial</w:t>
            </w:r>
          </w:p>
        </w:tc>
        <w:tc>
          <w:tcPr>
            <w:tcW w:w="5164" w:type="dxa"/>
          </w:tcPr>
          <w:p w:rsidR="001F3978" w:rsidRPr="00111FFF" w:rsidRDefault="008A3E0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Las ROP establecen que el 60% de la población en Tláhuac se encuentra en riesgo de desertar a partir del nivel medio superior y por ende el superior, ya que el 61% de los padres encuestados no pueden asegurar la educación de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sus hijos. Sin embargo no hay datos cuantitativos. </w:t>
            </w:r>
          </w:p>
        </w:tc>
      </w:tr>
      <w:tr w:rsidR="001F3978" w:rsidRPr="00111FFF" w:rsidTr="009C488E">
        <w:tc>
          <w:tcPr>
            <w:tcW w:w="3199" w:type="dxa"/>
          </w:tcPr>
          <w:p w:rsidR="001F3978" w:rsidRPr="00111FFF" w:rsidRDefault="001F3978" w:rsidP="009C488E">
            <w:pPr>
              <w:jc w:val="both"/>
              <w:rPr>
                <w:rFonts w:ascii="Times New Roman" w:hAnsi="Times New Roman" w:cs="Times New Roman"/>
                <w:sz w:val="20"/>
                <w:szCs w:val="20"/>
              </w:rPr>
            </w:pPr>
            <w:r w:rsidRPr="00111FFF">
              <w:rPr>
                <w:rFonts w:ascii="Times New Roman" w:hAnsi="Times New Roman" w:cs="Times New Roman"/>
                <w:sz w:val="20"/>
                <w:szCs w:val="20"/>
              </w:rPr>
              <w:t>Identificación de la población que padece la problemática</w:t>
            </w:r>
          </w:p>
        </w:tc>
        <w:tc>
          <w:tcPr>
            <w:tcW w:w="1276" w:type="dxa"/>
          </w:tcPr>
          <w:p w:rsidR="001F3978" w:rsidRPr="00111FFF" w:rsidRDefault="008A3E0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Parcial</w:t>
            </w:r>
          </w:p>
        </w:tc>
        <w:tc>
          <w:tcPr>
            <w:tcW w:w="5164" w:type="dxa"/>
          </w:tcPr>
          <w:p w:rsidR="001F3978" w:rsidRPr="00111FFF" w:rsidRDefault="008A3E0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Si bien las ROP establecen la población que padece la problemática,</w:t>
            </w:r>
            <w:r w:rsidR="009542F1" w:rsidRPr="00111FFF">
              <w:rPr>
                <w:rFonts w:ascii="Times New Roman" w:hAnsi="Times New Roman" w:cs="Times New Roman"/>
                <w:sz w:val="20"/>
                <w:szCs w:val="20"/>
              </w:rPr>
              <w:t xml:space="preserve"> </w:t>
            </w:r>
            <w:r w:rsidR="003E4E51" w:rsidRPr="00111FFF">
              <w:rPr>
                <w:rFonts w:ascii="Times New Roman" w:hAnsi="Times New Roman" w:cs="Times New Roman"/>
                <w:sz w:val="20"/>
                <w:szCs w:val="20"/>
              </w:rPr>
              <w:t xml:space="preserve">no da cuenta del </w:t>
            </w:r>
            <w:r w:rsidR="00777A0D" w:rsidRPr="00111FFF">
              <w:rPr>
                <w:rFonts w:ascii="Times New Roman" w:hAnsi="Times New Roman" w:cs="Times New Roman"/>
                <w:sz w:val="20"/>
                <w:szCs w:val="20"/>
              </w:rPr>
              <w:t>número</w:t>
            </w:r>
            <w:r w:rsidR="003E4E51" w:rsidRPr="00111FFF">
              <w:rPr>
                <w:rFonts w:ascii="Times New Roman" w:hAnsi="Times New Roman" w:cs="Times New Roman"/>
                <w:sz w:val="20"/>
                <w:szCs w:val="20"/>
              </w:rPr>
              <w:t xml:space="preserve"> de </w:t>
            </w:r>
            <w:r w:rsidR="00D839F1" w:rsidRPr="00111FFF">
              <w:rPr>
                <w:rFonts w:ascii="Times New Roman" w:hAnsi="Times New Roman" w:cs="Times New Roman"/>
                <w:sz w:val="20"/>
                <w:szCs w:val="20"/>
              </w:rPr>
              <w:t>estudiantes en esa situación.</w:t>
            </w:r>
          </w:p>
        </w:tc>
      </w:tr>
      <w:tr w:rsidR="001F3978" w:rsidRPr="00111FFF" w:rsidTr="009C488E">
        <w:tc>
          <w:tcPr>
            <w:tcW w:w="3199" w:type="dxa"/>
          </w:tcPr>
          <w:p w:rsidR="001F3978" w:rsidRPr="00111FFF" w:rsidRDefault="001F3978" w:rsidP="009C488E">
            <w:pPr>
              <w:jc w:val="both"/>
              <w:rPr>
                <w:rFonts w:ascii="Times New Roman" w:hAnsi="Times New Roman" w:cs="Times New Roman"/>
                <w:sz w:val="20"/>
                <w:szCs w:val="20"/>
              </w:rPr>
            </w:pPr>
            <w:r w:rsidRPr="00111FFF">
              <w:rPr>
                <w:rFonts w:ascii="Times New Roman" w:hAnsi="Times New Roman" w:cs="Times New Roman"/>
                <w:sz w:val="20"/>
                <w:szCs w:val="20"/>
              </w:rPr>
              <w:t>Ubicación geográfica del problema</w:t>
            </w:r>
          </w:p>
        </w:tc>
        <w:tc>
          <w:tcPr>
            <w:tcW w:w="1276" w:type="dxa"/>
          </w:tcPr>
          <w:p w:rsidR="001F3978" w:rsidRPr="00111FFF" w:rsidRDefault="008A3E0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Satisfactorio </w:t>
            </w:r>
          </w:p>
        </w:tc>
        <w:tc>
          <w:tcPr>
            <w:tcW w:w="5164" w:type="dxa"/>
          </w:tcPr>
          <w:p w:rsidR="001F3978" w:rsidRPr="00111FFF" w:rsidRDefault="00777A0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Las ROP establecen a la totalidad de la Delegación Tláhuac como referencia de la ubicación geográfica a atender</w:t>
            </w:r>
          </w:p>
        </w:tc>
      </w:tr>
      <w:tr w:rsidR="001F3978" w:rsidRPr="00111FFF" w:rsidTr="009C488E">
        <w:tc>
          <w:tcPr>
            <w:tcW w:w="3199" w:type="dxa"/>
          </w:tcPr>
          <w:p w:rsidR="001F3978" w:rsidRPr="00111FFF" w:rsidRDefault="001F3978" w:rsidP="009C488E">
            <w:pPr>
              <w:jc w:val="both"/>
              <w:rPr>
                <w:rFonts w:ascii="Times New Roman" w:hAnsi="Times New Roman" w:cs="Times New Roman"/>
                <w:sz w:val="20"/>
                <w:szCs w:val="20"/>
              </w:rPr>
            </w:pPr>
            <w:r w:rsidRPr="00111FFF">
              <w:rPr>
                <w:rFonts w:ascii="Times New Roman" w:hAnsi="Times New Roman" w:cs="Times New Roman"/>
                <w:sz w:val="20"/>
                <w:szCs w:val="20"/>
              </w:rPr>
              <w:t>Descripción de las causas del problema</w:t>
            </w:r>
          </w:p>
        </w:tc>
        <w:tc>
          <w:tcPr>
            <w:tcW w:w="1276" w:type="dxa"/>
          </w:tcPr>
          <w:p w:rsidR="001F3978" w:rsidRPr="00111FFF" w:rsidRDefault="008A3E0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Parcial</w:t>
            </w:r>
          </w:p>
        </w:tc>
        <w:tc>
          <w:tcPr>
            <w:tcW w:w="5164" w:type="dxa"/>
          </w:tcPr>
          <w:p w:rsidR="001F3978" w:rsidRPr="00111FFF" w:rsidRDefault="00D839F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Por otro el bajo ingreso percibido en las familias y numero alto de integrantes el ingreso no alcanza para cubrir los gastos de los escolares. </w:t>
            </w:r>
          </w:p>
        </w:tc>
      </w:tr>
      <w:tr w:rsidR="001F3978" w:rsidRPr="00111FFF" w:rsidTr="009C488E">
        <w:tc>
          <w:tcPr>
            <w:tcW w:w="3199" w:type="dxa"/>
          </w:tcPr>
          <w:p w:rsidR="001F3978" w:rsidRPr="00111FFF" w:rsidRDefault="001F3978" w:rsidP="009C488E">
            <w:pPr>
              <w:jc w:val="both"/>
              <w:rPr>
                <w:rFonts w:ascii="Times New Roman" w:hAnsi="Times New Roman" w:cs="Times New Roman"/>
                <w:sz w:val="20"/>
                <w:szCs w:val="20"/>
              </w:rPr>
            </w:pPr>
            <w:r w:rsidRPr="00111FFF">
              <w:rPr>
                <w:rFonts w:ascii="Times New Roman" w:hAnsi="Times New Roman" w:cs="Times New Roman"/>
                <w:sz w:val="20"/>
                <w:szCs w:val="20"/>
              </w:rPr>
              <w:t>Descripción de los efectos del problema</w:t>
            </w:r>
          </w:p>
        </w:tc>
        <w:tc>
          <w:tcPr>
            <w:tcW w:w="1276" w:type="dxa"/>
          </w:tcPr>
          <w:p w:rsidR="001F3978" w:rsidRPr="00111FFF" w:rsidRDefault="008A3E0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Parcial </w:t>
            </w:r>
          </w:p>
        </w:tc>
        <w:tc>
          <w:tcPr>
            <w:tcW w:w="5164" w:type="dxa"/>
          </w:tcPr>
          <w:p w:rsidR="001F3978" w:rsidRPr="00111FFF" w:rsidRDefault="00D839F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Abandono de estudios e incorporación al mercado laboral.</w:t>
            </w:r>
          </w:p>
        </w:tc>
      </w:tr>
    </w:tbl>
    <w:p w:rsidR="00CF1081" w:rsidRDefault="00CF1081" w:rsidP="009C488E">
      <w:pPr>
        <w:pStyle w:val="Sinespaciado"/>
        <w:jc w:val="both"/>
        <w:rPr>
          <w:rFonts w:ascii="Times New Roman" w:hAnsi="Times New Roman" w:cs="Times New Roman"/>
          <w:sz w:val="20"/>
          <w:szCs w:val="20"/>
        </w:rPr>
      </w:pPr>
    </w:p>
    <w:p w:rsidR="00A162DE" w:rsidRDefault="00A162DE" w:rsidP="009C488E">
      <w:pPr>
        <w:pStyle w:val="Sinespaciado"/>
        <w:jc w:val="both"/>
        <w:rPr>
          <w:rFonts w:ascii="Times New Roman" w:hAnsi="Times New Roman" w:cs="Times New Roman"/>
          <w:sz w:val="20"/>
          <w:szCs w:val="20"/>
        </w:rPr>
      </w:pPr>
    </w:p>
    <w:p w:rsidR="00A162DE" w:rsidRPr="00111FFF" w:rsidRDefault="00A162DE" w:rsidP="009C488E">
      <w:pPr>
        <w:pStyle w:val="Sinespaciado"/>
        <w:jc w:val="both"/>
        <w:rPr>
          <w:rFonts w:ascii="Times New Roman" w:hAnsi="Times New Roman" w:cs="Times New Roman"/>
          <w:sz w:val="20"/>
          <w:szCs w:val="20"/>
        </w:rPr>
      </w:pPr>
    </w:p>
    <w:p w:rsidR="001F3978" w:rsidRDefault="007669E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lastRenderedPageBreak/>
        <w:t>I</w:t>
      </w:r>
      <w:r w:rsidR="001F3978" w:rsidRPr="00111FFF">
        <w:rPr>
          <w:rFonts w:ascii="Times New Roman" w:hAnsi="Times New Roman" w:cs="Times New Roman"/>
          <w:b/>
          <w:sz w:val="20"/>
          <w:szCs w:val="20"/>
        </w:rPr>
        <w:t xml:space="preserve">II.3. Cobertura del Programa Social </w:t>
      </w:r>
    </w:p>
    <w:p w:rsidR="0059477B" w:rsidRDefault="0059477B" w:rsidP="009C488E">
      <w:pPr>
        <w:pStyle w:val="Sinespaciado"/>
        <w:jc w:val="both"/>
        <w:rPr>
          <w:rFonts w:ascii="Times New Roman" w:hAnsi="Times New Roman" w:cs="Times New Roman"/>
          <w:b/>
          <w:sz w:val="20"/>
          <w:szCs w:val="20"/>
        </w:rPr>
      </w:pPr>
    </w:p>
    <w:tbl>
      <w:tblPr>
        <w:tblStyle w:val="Tablaconcuadrcula"/>
        <w:tblW w:w="0" w:type="auto"/>
        <w:tblInd w:w="250" w:type="dxa"/>
        <w:tblLook w:val="04A0"/>
      </w:tblPr>
      <w:tblGrid>
        <w:gridCol w:w="1228"/>
        <w:gridCol w:w="6142"/>
        <w:gridCol w:w="2269"/>
      </w:tblGrid>
      <w:tr w:rsidR="001F3978" w:rsidRPr="00111FFF" w:rsidTr="009C488E">
        <w:tc>
          <w:tcPr>
            <w:tcW w:w="1228" w:type="dxa"/>
          </w:tcPr>
          <w:p w:rsidR="001F3978" w:rsidRPr="00111FFF" w:rsidRDefault="001F3978"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Poblaciones</w:t>
            </w:r>
          </w:p>
        </w:tc>
        <w:tc>
          <w:tcPr>
            <w:tcW w:w="6142" w:type="dxa"/>
          </w:tcPr>
          <w:p w:rsidR="001F3978" w:rsidRPr="00111FFF" w:rsidRDefault="001F3978"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Descripción</w:t>
            </w:r>
          </w:p>
        </w:tc>
        <w:tc>
          <w:tcPr>
            <w:tcW w:w="2269" w:type="dxa"/>
          </w:tcPr>
          <w:p w:rsidR="001F3978" w:rsidRPr="00111FFF" w:rsidRDefault="001F3978"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Datos Estadísticos</w:t>
            </w:r>
          </w:p>
        </w:tc>
      </w:tr>
      <w:tr w:rsidR="001F3978" w:rsidRPr="00111FFF" w:rsidTr="009C488E">
        <w:tc>
          <w:tcPr>
            <w:tcW w:w="1228" w:type="dxa"/>
          </w:tcPr>
          <w:p w:rsidR="001F3978" w:rsidRPr="00111FFF" w:rsidRDefault="001F397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Potencial</w:t>
            </w:r>
          </w:p>
        </w:tc>
        <w:tc>
          <w:tcPr>
            <w:tcW w:w="6142" w:type="dxa"/>
          </w:tcPr>
          <w:p w:rsidR="001F3978" w:rsidRPr="00111FFF" w:rsidRDefault="00777A0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La delegación de Tláhuac está considerada por el </w:t>
            </w:r>
            <w:r w:rsidR="00325D98" w:rsidRPr="00111FFF">
              <w:rPr>
                <w:rFonts w:ascii="Times New Roman" w:hAnsi="Times New Roman" w:cs="Times New Roman"/>
                <w:sz w:val="20"/>
                <w:szCs w:val="20"/>
              </w:rPr>
              <w:t>Consejo de Evaluación del Desarrollo Social del DF</w:t>
            </w:r>
            <w:r w:rsidRPr="00111FFF">
              <w:rPr>
                <w:rFonts w:ascii="Times New Roman" w:hAnsi="Times New Roman" w:cs="Times New Roman"/>
                <w:sz w:val="20"/>
                <w:szCs w:val="20"/>
              </w:rPr>
              <w:t xml:space="preserve">, dentro del estrato de mayor pobreza en 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con un 38.5% es decir 151,715 habitantes de la demarcación.</w:t>
            </w:r>
          </w:p>
        </w:tc>
        <w:tc>
          <w:tcPr>
            <w:tcW w:w="2269" w:type="dxa"/>
          </w:tcPr>
          <w:p w:rsidR="001F3978" w:rsidRPr="00111FFF" w:rsidRDefault="00777A0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151,715 habitantes</w:t>
            </w:r>
          </w:p>
        </w:tc>
      </w:tr>
      <w:tr w:rsidR="001F3978" w:rsidRPr="00111FFF" w:rsidTr="009C488E">
        <w:tc>
          <w:tcPr>
            <w:tcW w:w="1228" w:type="dxa"/>
          </w:tcPr>
          <w:p w:rsidR="001F3978" w:rsidRPr="00111FFF" w:rsidRDefault="001F397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Objetivo</w:t>
            </w:r>
          </w:p>
        </w:tc>
        <w:tc>
          <w:tcPr>
            <w:tcW w:w="6142" w:type="dxa"/>
          </w:tcPr>
          <w:p w:rsidR="001F3978" w:rsidRPr="00111FFF" w:rsidRDefault="00777A0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Población en pobreza extrema 13, 547 porcentaje 3.4%</w:t>
            </w:r>
          </w:p>
        </w:tc>
        <w:tc>
          <w:tcPr>
            <w:tcW w:w="2269" w:type="dxa"/>
          </w:tcPr>
          <w:p w:rsidR="001F3978" w:rsidRPr="00111FFF" w:rsidRDefault="00777A0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13, 547 habitantes</w:t>
            </w:r>
          </w:p>
        </w:tc>
      </w:tr>
      <w:tr w:rsidR="001F3978" w:rsidRPr="00111FFF" w:rsidTr="009C488E">
        <w:tc>
          <w:tcPr>
            <w:tcW w:w="1228" w:type="dxa"/>
          </w:tcPr>
          <w:p w:rsidR="001F3978" w:rsidRPr="00111FFF" w:rsidRDefault="001F397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Atendida</w:t>
            </w:r>
          </w:p>
        </w:tc>
        <w:tc>
          <w:tcPr>
            <w:tcW w:w="6142" w:type="dxa"/>
          </w:tcPr>
          <w:p w:rsidR="001F3978" w:rsidRPr="00111FFF" w:rsidRDefault="00777A0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3000 personas</w:t>
            </w:r>
          </w:p>
        </w:tc>
        <w:tc>
          <w:tcPr>
            <w:tcW w:w="2269" w:type="dxa"/>
          </w:tcPr>
          <w:p w:rsidR="001F3978" w:rsidRPr="00111FFF" w:rsidRDefault="00777A0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Padrón de beneficiarios</w:t>
            </w:r>
          </w:p>
        </w:tc>
      </w:tr>
    </w:tbl>
    <w:p w:rsidR="00777A0D" w:rsidRPr="00111FFF" w:rsidRDefault="00777A0D" w:rsidP="009C488E">
      <w:pPr>
        <w:pStyle w:val="Sinespaciado"/>
        <w:jc w:val="both"/>
        <w:rPr>
          <w:rFonts w:ascii="Times New Roman" w:hAnsi="Times New Roman" w:cs="Times New Roman"/>
          <w:sz w:val="20"/>
          <w:szCs w:val="20"/>
        </w:rPr>
      </w:pPr>
    </w:p>
    <w:p w:rsidR="001F3978" w:rsidRPr="00111FFF" w:rsidRDefault="001F397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w:t>
      </w:r>
      <w:r w:rsidR="00633300" w:rsidRPr="00111FFF">
        <w:rPr>
          <w:rFonts w:ascii="Times New Roman" w:hAnsi="Times New Roman" w:cs="Times New Roman"/>
          <w:sz w:val="20"/>
          <w:szCs w:val="20"/>
        </w:rPr>
        <w:t>V</w:t>
      </w:r>
      <w:r w:rsidRPr="00111FFF">
        <w:rPr>
          <w:rFonts w:ascii="Times New Roman" w:hAnsi="Times New Roman" w:cs="Times New Roman"/>
          <w:sz w:val="20"/>
          <w:szCs w:val="20"/>
        </w:rPr>
        <w:t>aloración:</w:t>
      </w:r>
    </w:p>
    <w:p w:rsidR="001F3978" w:rsidRDefault="001F3978" w:rsidP="009C488E">
      <w:pPr>
        <w:pStyle w:val="Sinespaciado"/>
        <w:jc w:val="both"/>
        <w:rPr>
          <w:rFonts w:ascii="Times New Roman" w:hAnsi="Times New Roman" w:cs="Times New Roman"/>
          <w:sz w:val="20"/>
          <w:szCs w:val="20"/>
        </w:rPr>
      </w:pPr>
    </w:p>
    <w:tbl>
      <w:tblPr>
        <w:tblStyle w:val="Tablaconcuadrcula"/>
        <w:tblW w:w="0" w:type="auto"/>
        <w:tblInd w:w="250" w:type="dxa"/>
        <w:tblLook w:val="04A0"/>
      </w:tblPr>
      <w:tblGrid>
        <w:gridCol w:w="2129"/>
        <w:gridCol w:w="1246"/>
        <w:gridCol w:w="2804"/>
        <w:gridCol w:w="1235"/>
        <w:gridCol w:w="2524"/>
      </w:tblGrid>
      <w:tr w:rsidR="001F3978" w:rsidRPr="00111FFF" w:rsidTr="00E64C98">
        <w:tc>
          <w:tcPr>
            <w:tcW w:w="0" w:type="auto"/>
            <w:tcBorders>
              <w:bottom w:val="single" w:sz="4" w:space="0" w:color="auto"/>
            </w:tcBorders>
          </w:tcPr>
          <w:p w:rsidR="001F3978" w:rsidRPr="00111FFF" w:rsidRDefault="001F3978" w:rsidP="009C488E">
            <w:pPr>
              <w:jc w:val="both"/>
              <w:rPr>
                <w:rFonts w:ascii="Times New Roman" w:hAnsi="Times New Roman" w:cs="Times New Roman"/>
                <w:b/>
                <w:sz w:val="20"/>
                <w:szCs w:val="20"/>
              </w:rPr>
            </w:pPr>
            <w:r w:rsidRPr="00111FFF">
              <w:rPr>
                <w:rFonts w:ascii="Times New Roman" w:eastAsia="Times New Roman" w:hAnsi="Times New Roman" w:cs="Times New Roman"/>
                <w:b/>
                <w:sz w:val="20"/>
                <w:szCs w:val="20"/>
                <w:lang w:eastAsia="es-MX"/>
              </w:rPr>
              <w:t xml:space="preserve">En las Reglas de Operación 2015, se satisfactoriamente los siguientes </w:t>
            </w:r>
          </w:p>
        </w:tc>
        <w:tc>
          <w:tcPr>
            <w:tcW w:w="0" w:type="auto"/>
          </w:tcPr>
          <w:p w:rsidR="001F3978" w:rsidRPr="00111FFF" w:rsidRDefault="001F3978" w:rsidP="009C488E">
            <w:pPr>
              <w:jc w:val="both"/>
              <w:rPr>
                <w:rFonts w:ascii="Times New Roman" w:hAnsi="Times New Roman" w:cs="Times New Roman"/>
                <w:b/>
                <w:sz w:val="20"/>
                <w:szCs w:val="20"/>
              </w:rPr>
            </w:pPr>
            <w:r w:rsidRPr="00111FFF">
              <w:rPr>
                <w:rFonts w:ascii="Times New Roman" w:eastAsia="Times New Roman" w:hAnsi="Times New Roman" w:cs="Times New Roman"/>
                <w:b/>
                <w:sz w:val="20"/>
                <w:szCs w:val="20"/>
                <w:lang w:eastAsia="es-MX"/>
              </w:rPr>
              <w:t>incluyeron aspectos:</w:t>
            </w:r>
          </w:p>
        </w:tc>
        <w:tc>
          <w:tcPr>
            <w:tcW w:w="0" w:type="auto"/>
          </w:tcPr>
          <w:p w:rsidR="001F3978" w:rsidRPr="00111FFF" w:rsidRDefault="001F3978"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Extracto de las ROP 2015</w:t>
            </w:r>
          </w:p>
          <w:p w:rsidR="001F3978" w:rsidRPr="00111FFF" w:rsidRDefault="001F3978" w:rsidP="009C488E">
            <w:pPr>
              <w:pStyle w:val="Sinespaciado"/>
              <w:jc w:val="both"/>
              <w:rPr>
                <w:rFonts w:ascii="Times New Roman" w:hAnsi="Times New Roman" w:cs="Times New Roman"/>
                <w:b/>
                <w:sz w:val="20"/>
                <w:szCs w:val="20"/>
              </w:rPr>
            </w:pPr>
          </w:p>
        </w:tc>
        <w:tc>
          <w:tcPr>
            <w:tcW w:w="0" w:type="auto"/>
          </w:tcPr>
          <w:p w:rsidR="001F3978" w:rsidRPr="00111FFF" w:rsidRDefault="001F3978"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Valoración</w:t>
            </w:r>
          </w:p>
        </w:tc>
        <w:tc>
          <w:tcPr>
            <w:tcW w:w="0" w:type="auto"/>
          </w:tcPr>
          <w:p w:rsidR="001F3978" w:rsidRPr="00111FFF" w:rsidRDefault="001F3978"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Justificación</w:t>
            </w:r>
          </w:p>
        </w:tc>
      </w:tr>
      <w:tr w:rsidR="00777A0D" w:rsidRPr="00111FFF" w:rsidTr="00E64C98">
        <w:tc>
          <w:tcPr>
            <w:tcW w:w="0" w:type="auto"/>
            <w:tcBorders>
              <w:bottom w:val="single" w:sz="4" w:space="0" w:color="FFFFFF" w:themeColor="background1"/>
            </w:tcBorders>
          </w:tcPr>
          <w:p w:rsidR="00777A0D" w:rsidRPr="00111FFF" w:rsidRDefault="00777A0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Población Potencial</w:t>
            </w:r>
          </w:p>
        </w:tc>
        <w:tc>
          <w:tcPr>
            <w:tcW w:w="0" w:type="auto"/>
          </w:tcPr>
          <w:p w:rsidR="00777A0D" w:rsidRPr="00111FFF" w:rsidRDefault="00777A0D" w:rsidP="009C488E">
            <w:pPr>
              <w:jc w:val="both"/>
              <w:rPr>
                <w:rFonts w:ascii="Times New Roman" w:hAnsi="Times New Roman" w:cs="Times New Roman"/>
                <w:sz w:val="20"/>
                <w:szCs w:val="20"/>
              </w:rPr>
            </w:pPr>
            <w:r w:rsidRPr="00111FFF">
              <w:rPr>
                <w:rFonts w:ascii="Times New Roman" w:hAnsi="Times New Roman" w:cs="Times New Roman"/>
                <w:sz w:val="20"/>
                <w:szCs w:val="20"/>
              </w:rPr>
              <w:t>Descripción</w:t>
            </w:r>
          </w:p>
        </w:tc>
        <w:tc>
          <w:tcPr>
            <w:tcW w:w="0" w:type="auto"/>
          </w:tcPr>
          <w:p w:rsidR="00777A0D" w:rsidRPr="00111FFF" w:rsidRDefault="00777A0D" w:rsidP="009C488E">
            <w:pPr>
              <w:jc w:val="both"/>
              <w:rPr>
                <w:rFonts w:ascii="Times New Roman" w:hAnsi="Times New Roman" w:cs="Times New Roman"/>
                <w:sz w:val="20"/>
                <w:szCs w:val="20"/>
              </w:rPr>
            </w:pPr>
            <w:r w:rsidRPr="00111FFF">
              <w:rPr>
                <w:rFonts w:ascii="Times New Roman" w:hAnsi="Times New Roman" w:cs="Times New Roman"/>
                <w:sz w:val="20"/>
                <w:szCs w:val="20"/>
              </w:rPr>
              <w:t>No existe</w:t>
            </w:r>
          </w:p>
        </w:tc>
        <w:tc>
          <w:tcPr>
            <w:tcW w:w="0" w:type="auto"/>
          </w:tcPr>
          <w:p w:rsidR="00777A0D" w:rsidRPr="00111FFF" w:rsidRDefault="00777A0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No se incluyó </w:t>
            </w:r>
          </w:p>
        </w:tc>
        <w:tc>
          <w:tcPr>
            <w:tcW w:w="0" w:type="auto"/>
          </w:tcPr>
          <w:p w:rsidR="00777A0D" w:rsidRPr="00111FFF" w:rsidRDefault="009C488E" w:rsidP="009C488E">
            <w:pPr>
              <w:pStyle w:val="Sinespaciado"/>
              <w:jc w:val="both"/>
              <w:rPr>
                <w:rFonts w:ascii="Times New Roman" w:hAnsi="Times New Roman" w:cs="Times New Roman"/>
                <w:sz w:val="20"/>
                <w:szCs w:val="20"/>
              </w:rPr>
            </w:pPr>
            <w:r>
              <w:rPr>
                <w:rFonts w:ascii="Times New Roman" w:hAnsi="Times New Roman" w:cs="Times New Roman"/>
                <w:sz w:val="20"/>
                <w:szCs w:val="20"/>
              </w:rPr>
              <w:t>Solo expresa que existe una población en los niveles de educación a atender, pero no la describe.</w:t>
            </w:r>
          </w:p>
        </w:tc>
      </w:tr>
      <w:tr w:rsidR="001A0630" w:rsidRPr="00111FFF" w:rsidTr="00E64C98">
        <w:tc>
          <w:tcPr>
            <w:tcW w:w="0" w:type="auto"/>
            <w:tcBorders>
              <w:top w:val="single" w:sz="4" w:space="0" w:color="FFFFFF" w:themeColor="background1"/>
              <w:bottom w:val="single" w:sz="4" w:space="0" w:color="auto"/>
            </w:tcBorders>
          </w:tcPr>
          <w:p w:rsidR="001A0630" w:rsidRPr="00111FFF" w:rsidRDefault="001A0630" w:rsidP="009C488E">
            <w:pPr>
              <w:pStyle w:val="Sinespaciado"/>
              <w:jc w:val="both"/>
              <w:rPr>
                <w:rFonts w:ascii="Times New Roman" w:hAnsi="Times New Roman" w:cs="Times New Roman"/>
                <w:sz w:val="20"/>
                <w:szCs w:val="20"/>
              </w:rPr>
            </w:pPr>
          </w:p>
        </w:tc>
        <w:tc>
          <w:tcPr>
            <w:tcW w:w="0" w:type="auto"/>
          </w:tcPr>
          <w:p w:rsidR="001A0630" w:rsidRPr="00111FFF" w:rsidRDefault="001A0630" w:rsidP="009C488E">
            <w:pPr>
              <w:jc w:val="both"/>
              <w:rPr>
                <w:rFonts w:ascii="Times New Roman" w:hAnsi="Times New Roman" w:cs="Times New Roman"/>
                <w:sz w:val="20"/>
                <w:szCs w:val="20"/>
              </w:rPr>
            </w:pPr>
            <w:r w:rsidRPr="00111FFF">
              <w:rPr>
                <w:rFonts w:ascii="Times New Roman" w:hAnsi="Times New Roman" w:cs="Times New Roman"/>
                <w:sz w:val="20"/>
                <w:szCs w:val="20"/>
              </w:rPr>
              <w:t xml:space="preserve">Datos </w:t>
            </w:r>
          </w:p>
        </w:tc>
        <w:tc>
          <w:tcPr>
            <w:tcW w:w="0" w:type="auto"/>
          </w:tcPr>
          <w:p w:rsidR="001A0630" w:rsidRPr="00111FFF" w:rsidRDefault="001A0630" w:rsidP="009C488E">
            <w:pPr>
              <w:jc w:val="both"/>
              <w:rPr>
                <w:rFonts w:ascii="Times New Roman" w:hAnsi="Times New Roman" w:cs="Times New Roman"/>
                <w:sz w:val="20"/>
                <w:szCs w:val="20"/>
              </w:rPr>
            </w:pPr>
            <w:r w:rsidRPr="00111FFF">
              <w:rPr>
                <w:rFonts w:ascii="Times New Roman" w:hAnsi="Times New Roman" w:cs="Times New Roman"/>
                <w:sz w:val="20"/>
                <w:szCs w:val="20"/>
              </w:rPr>
              <w:t>No existe</w:t>
            </w:r>
          </w:p>
        </w:tc>
        <w:tc>
          <w:tcPr>
            <w:tcW w:w="0" w:type="auto"/>
          </w:tcPr>
          <w:p w:rsidR="001A0630" w:rsidRPr="00111FFF" w:rsidRDefault="001A0630"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 se incluyó</w:t>
            </w:r>
          </w:p>
        </w:tc>
        <w:tc>
          <w:tcPr>
            <w:tcW w:w="0" w:type="auto"/>
          </w:tcPr>
          <w:p w:rsidR="001A0630" w:rsidRPr="00111FFF" w:rsidRDefault="009C488E" w:rsidP="009A3C29">
            <w:pPr>
              <w:pStyle w:val="Sinespaciado"/>
              <w:jc w:val="both"/>
              <w:rPr>
                <w:rFonts w:ascii="Times New Roman" w:hAnsi="Times New Roman" w:cs="Times New Roman"/>
                <w:sz w:val="20"/>
                <w:szCs w:val="20"/>
              </w:rPr>
            </w:pPr>
            <w:r>
              <w:rPr>
                <w:rFonts w:ascii="Times New Roman" w:hAnsi="Times New Roman" w:cs="Times New Roman"/>
                <w:sz w:val="20"/>
                <w:szCs w:val="20"/>
              </w:rPr>
              <w:t>Solo expresa que existe una población en los niveles de educación a atender, pero no la enumera</w:t>
            </w:r>
            <w:r w:rsidR="009A3C29">
              <w:rPr>
                <w:rFonts w:ascii="Times New Roman" w:hAnsi="Times New Roman" w:cs="Times New Roman"/>
                <w:sz w:val="20"/>
                <w:szCs w:val="20"/>
              </w:rPr>
              <w:t>.</w:t>
            </w:r>
          </w:p>
        </w:tc>
      </w:tr>
      <w:tr w:rsidR="001A0630" w:rsidRPr="00111FFF" w:rsidTr="00E64C98">
        <w:tc>
          <w:tcPr>
            <w:tcW w:w="0" w:type="auto"/>
            <w:tcBorders>
              <w:bottom w:val="single" w:sz="4" w:space="0" w:color="FFFFFF" w:themeColor="background1"/>
            </w:tcBorders>
          </w:tcPr>
          <w:p w:rsidR="001A0630" w:rsidRPr="00111FFF" w:rsidRDefault="001A0630"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Población Objetivo</w:t>
            </w:r>
          </w:p>
        </w:tc>
        <w:tc>
          <w:tcPr>
            <w:tcW w:w="0" w:type="auto"/>
          </w:tcPr>
          <w:p w:rsidR="001A0630" w:rsidRPr="00111FFF" w:rsidRDefault="001A0630" w:rsidP="009C488E">
            <w:pPr>
              <w:jc w:val="both"/>
              <w:rPr>
                <w:rFonts w:ascii="Times New Roman" w:hAnsi="Times New Roman" w:cs="Times New Roman"/>
                <w:sz w:val="20"/>
                <w:szCs w:val="20"/>
              </w:rPr>
            </w:pPr>
            <w:r w:rsidRPr="00111FFF">
              <w:rPr>
                <w:rFonts w:ascii="Times New Roman" w:hAnsi="Times New Roman" w:cs="Times New Roman"/>
                <w:sz w:val="20"/>
                <w:szCs w:val="20"/>
              </w:rPr>
              <w:t>Descripción</w:t>
            </w:r>
          </w:p>
        </w:tc>
        <w:tc>
          <w:tcPr>
            <w:tcW w:w="0" w:type="auto"/>
          </w:tcPr>
          <w:p w:rsidR="001A0630" w:rsidRPr="00111FFF" w:rsidRDefault="001A0630" w:rsidP="009C488E">
            <w:pPr>
              <w:jc w:val="both"/>
              <w:rPr>
                <w:rFonts w:ascii="Times New Roman" w:hAnsi="Times New Roman" w:cs="Times New Roman"/>
                <w:sz w:val="20"/>
                <w:szCs w:val="20"/>
              </w:rPr>
            </w:pPr>
            <w:r w:rsidRPr="00111FFF">
              <w:rPr>
                <w:rFonts w:ascii="Times New Roman" w:hAnsi="Times New Roman" w:cs="Times New Roman"/>
                <w:sz w:val="20"/>
                <w:szCs w:val="20"/>
              </w:rPr>
              <w:t>Estudiantes de educación preescolar, primaria, secundaria y de nivel superior, por su situación de marginalidad del estudiante, el buen aprovechamiento escolar o en caso de presentar alguna discapacidad.</w:t>
            </w:r>
          </w:p>
        </w:tc>
        <w:tc>
          <w:tcPr>
            <w:tcW w:w="0" w:type="auto"/>
          </w:tcPr>
          <w:p w:rsidR="001A0630" w:rsidRPr="00111FFF" w:rsidRDefault="001A0630" w:rsidP="009C488E">
            <w:pPr>
              <w:pStyle w:val="Sinespaciado"/>
              <w:jc w:val="both"/>
              <w:rPr>
                <w:rFonts w:ascii="Times New Roman" w:hAnsi="Times New Roman" w:cs="Times New Roman"/>
                <w:sz w:val="20"/>
                <w:szCs w:val="20"/>
              </w:rPr>
            </w:pPr>
            <w:r>
              <w:rPr>
                <w:rFonts w:ascii="Times New Roman" w:hAnsi="Times New Roman" w:cs="Times New Roman"/>
                <w:sz w:val="20"/>
                <w:szCs w:val="20"/>
              </w:rPr>
              <w:t>parcial</w:t>
            </w:r>
          </w:p>
        </w:tc>
        <w:tc>
          <w:tcPr>
            <w:tcW w:w="0" w:type="auto"/>
          </w:tcPr>
          <w:p w:rsidR="001A0630" w:rsidRPr="00111FFF" w:rsidRDefault="001A0630" w:rsidP="009C488E">
            <w:pPr>
              <w:pStyle w:val="Sinespaciado"/>
              <w:jc w:val="both"/>
              <w:rPr>
                <w:rFonts w:ascii="Times New Roman" w:hAnsi="Times New Roman" w:cs="Times New Roman"/>
                <w:sz w:val="20"/>
                <w:szCs w:val="20"/>
              </w:rPr>
            </w:pPr>
            <w:r>
              <w:rPr>
                <w:rFonts w:ascii="Times New Roman" w:hAnsi="Times New Roman" w:cs="Times New Roman"/>
                <w:sz w:val="20"/>
                <w:szCs w:val="20"/>
              </w:rPr>
              <w:t xml:space="preserve">No expone de manera clara la descripción de la población objetivo. </w:t>
            </w:r>
          </w:p>
        </w:tc>
      </w:tr>
      <w:tr w:rsidR="001A0630" w:rsidRPr="00111FFF" w:rsidTr="00E64C98">
        <w:tc>
          <w:tcPr>
            <w:tcW w:w="0" w:type="auto"/>
            <w:tcBorders>
              <w:top w:val="single" w:sz="4" w:space="0" w:color="FFFFFF" w:themeColor="background1"/>
              <w:bottom w:val="single" w:sz="4" w:space="0" w:color="auto"/>
            </w:tcBorders>
          </w:tcPr>
          <w:p w:rsidR="001A0630" w:rsidRPr="00111FFF" w:rsidRDefault="001A0630" w:rsidP="009C488E">
            <w:pPr>
              <w:pStyle w:val="Sinespaciado"/>
              <w:jc w:val="both"/>
              <w:rPr>
                <w:rFonts w:ascii="Times New Roman" w:hAnsi="Times New Roman" w:cs="Times New Roman"/>
                <w:sz w:val="20"/>
                <w:szCs w:val="20"/>
              </w:rPr>
            </w:pPr>
          </w:p>
        </w:tc>
        <w:tc>
          <w:tcPr>
            <w:tcW w:w="0" w:type="auto"/>
          </w:tcPr>
          <w:p w:rsidR="001A0630" w:rsidRPr="00111FFF" w:rsidRDefault="001A0630" w:rsidP="009C488E">
            <w:pPr>
              <w:jc w:val="both"/>
              <w:rPr>
                <w:rFonts w:ascii="Times New Roman" w:hAnsi="Times New Roman" w:cs="Times New Roman"/>
                <w:sz w:val="20"/>
                <w:szCs w:val="20"/>
              </w:rPr>
            </w:pPr>
            <w:r w:rsidRPr="00111FFF">
              <w:rPr>
                <w:rFonts w:ascii="Times New Roman" w:hAnsi="Times New Roman" w:cs="Times New Roman"/>
                <w:sz w:val="20"/>
                <w:szCs w:val="20"/>
              </w:rPr>
              <w:t xml:space="preserve">Datos </w:t>
            </w:r>
          </w:p>
        </w:tc>
        <w:tc>
          <w:tcPr>
            <w:tcW w:w="0" w:type="auto"/>
          </w:tcPr>
          <w:p w:rsidR="001A0630" w:rsidRPr="00111FFF" w:rsidRDefault="001A0630" w:rsidP="009C488E">
            <w:pPr>
              <w:jc w:val="both"/>
              <w:rPr>
                <w:rFonts w:ascii="Times New Roman" w:hAnsi="Times New Roman" w:cs="Times New Roman"/>
                <w:sz w:val="20"/>
                <w:szCs w:val="20"/>
              </w:rPr>
            </w:pPr>
            <w:r w:rsidRPr="00111FFF">
              <w:rPr>
                <w:rFonts w:ascii="Times New Roman" w:hAnsi="Times New Roman" w:cs="Times New Roman"/>
                <w:sz w:val="20"/>
                <w:szCs w:val="20"/>
              </w:rPr>
              <w:t>No existe</w:t>
            </w:r>
          </w:p>
        </w:tc>
        <w:tc>
          <w:tcPr>
            <w:tcW w:w="0" w:type="auto"/>
          </w:tcPr>
          <w:p w:rsidR="001A0630" w:rsidRPr="00111FFF" w:rsidRDefault="001A0630"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 se incluyó</w:t>
            </w:r>
          </w:p>
        </w:tc>
        <w:tc>
          <w:tcPr>
            <w:tcW w:w="0" w:type="auto"/>
          </w:tcPr>
          <w:p w:rsidR="001A0630" w:rsidRPr="00111FFF" w:rsidRDefault="009A3C29" w:rsidP="009C488E">
            <w:pPr>
              <w:pStyle w:val="Sinespaciado"/>
              <w:jc w:val="both"/>
              <w:rPr>
                <w:rFonts w:ascii="Times New Roman" w:hAnsi="Times New Roman" w:cs="Times New Roman"/>
                <w:sz w:val="20"/>
                <w:szCs w:val="20"/>
              </w:rPr>
            </w:pPr>
            <w:r>
              <w:rPr>
                <w:rFonts w:ascii="Times New Roman" w:hAnsi="Times New Roman" w:cs="Times New Roman"/>
                <w:sz w:val="20"/>
                <w:szCs w:val="20"/>
              </w:rPr>
              <w:t>Solo expresa que existe una población en los niveles de educación a atender, pero no la enumera.</w:t>
            </w:r>
          </w:p>
        </w:tc>
      </w:tr>
      <w:tr w:rsidR="001A0630" w:rsidRPr="00111FFF" w:rsidTr="00E64C98">
        <w:tc>
          <w:tcPr>
            <w:tcW w:w="0" w:type="auto"/>
            <w:tcBorders>
              <w:bottom w:val="single" w:sz="4" w:space="0" w:color="FFFFFF" w:themeColor="background1"/>
            </w:tcBorders>
          </w:tcPr>
          <w:p w:rsidR="001A0630" w:rsidRPr="00111FFF" w:rsidRDefault="001A0630"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Población atendida</w:t>
            </w:r>
          </w:p>
        </w:tc>
        <w:tc>
          <w:tcPr>
            <w:tcW w:w="0" w:type="auto"/>
          </w:tcPr>
          <w:p w:rsidR="001A0630" w:rsidRPr="00111FFF" w:rsidRDefault="001A0630" w:rsidP="009C488E">
            <w:pPr>
              <w:jc w:val="both"/>
              <w:rPr>
                <w:rFonts w:ascii="Times New Roman" w:hAnsi="Times New Roman" w:cs="Times New Roman"/>
                <w:sz w:val="20"/>
                <w:szCs w:val="20"/>
              </w:rPr>
            </w:pPr>
            <w:r w:rsidRPr="00111FFF">
              <w:rPr>
                <w:rFonts w:ascii="Times New Roman" w:hAnsi="Times New Roman" w:cs="Times New Roman"/>
                <w:sz w:val="20"/>
                <w:szCs w:val="20"/>
              </w:rPr>
              <w:t>Descripción</w:t>
            </w:r>
          </w:p>
        </w:tc>
        <w:tc>
          <w:tcPr>
            <w:tcW w:w="0" w:type="auto"/>
          </w:tcPr>
          <w:p w:rsidR="001A0630" w:rsidRPr="00111FFF" w:rsidRDefault="001A0630" w:rsidP="009C488E">
            <w:pPr>
              <w:jc w:val="both"/>
              <w:rPr>
                <w:rFonts w:ascii="Times New Roman" w:hAnsi="Times New Roman" w:cs="Times New Roman"/>
                <w:sz w:val="20"/>
                <w:szCs w:val="20"/>
              </w:rPr>
            </w:pPr>
            <w:r w:rsidRPr="00111FFF">
              <w:rPr>
                <w:rFonts w:ascii="Times New Roman" w:hAnsi="Times New Roman" w:cs="Times New Roman"/>
                <w:sz w:val="20"/>
                <w:szCs w:val="20"/>
              </w:rPr>
              <w:t>Se otorgarán 3000 ayudas económicas, al mismo número de estudiantes, habitantes de la Demarcación Tláhuac en el ejercicio 2015</w:t>
            </w:r>
          </w:p>
        </w:tc>
        <w:tc>
          <w:tcPr>
            <w:tcW w:w="0" w:type="auto"/>
          </w:tcPr>
          <w:p w:rsidR="001A0630" w:rsidRPr="00111FFF" w:rsidRDefault="001A0630" w:rsidP="009C488E">
            <w:pPr>
              <w:pStyle w:val="Sinespaciado"/>
              <w:jc w:val="both"/>
              <w:rPr>
                <w:rFonts w:ascii="Times New Roman" w:hAnsi="Times New Roman" w:cs="Times New Roman"/>
                <w:sz w:val="20"/>
                <w:szCs w:val="20"/>
              </w:rPr>
            </w:pPr>
            <w:r>
              <w:rPr>
                <w:rFonts w:ascii="Times New Roman" w:hAnsi="Times New Roman" w:cs="Times New Roman"/>
                <w:sz w:val="20"/>
                <w:szCs w:val="20"/>
              </w:rPr>
              <w:t xml:space="preserve">Satisfactorio </w:t>
            </w:r>
          </w:p>
        </w:tc>
        <w:tc>
          <w:tcPr>
            <w:tcW w:w="0" w:type="auto"/>
          </w:tcPr>
          <w:p w:rsidR="001A0630" w:rsidRPr="00111FFF" w:rsidRDefault="001A0630" w:rsidP="009C488E">
            <w:pPr>
              <w:pStyle w:val="Sinespaciado"/>
              <w:jc w:val="both"/>
              <w:rPr>
                <w:rFonts w:ascii="Times New Roman" w:hAnsi="Times New Roman" w:cs="Times New Roman"/>
                <w:sz w:val="20"/>
                <w:szCs w:val="20"/>
              </w:rPr>
            </w:pPr>
            <w:r>
              <w:rPr>
                <w:rFonts w:ascii="Times New Roman" w:hAnsi="Times New Roman" w:cs="Times New Roman"/>
                <w:sz w:val="20"/>
                <w:szCs w:val="20"/>
              </w:rPr>
              <w:t>Expone de manera clara la población atendida.</w:t>
            </w:r>
          </w:p>
        </w:tc>
      </w:tr>
      <w:tr w:rsidR="001A0630" w:rsidRPr="00111FFF" w:rsidTr="00E64C98">
        <w:tc>
          <w:tcPr>
            <w:tcW w:w="0" w:type="auto"/>
            <w:tcBorders>
              <w:top w:val="single" w:sz="4" w:space="0" w:color="FFFFFF" w:themeColor="background1"/>
            </w:tcBorders>
          </w:tcPr>
          <w:p w:rsidR="001A0630" w:rsidRPr="00111FFF" w:rsidRDefault="001A0630" w:rsidP="009C488E">
            <w:pPr>
              <w:pStyle w:val="Sinespaciado"/>
              <w:jc w:val="both"/>
              <w:rPr>
                <w:rFonts w:ascii="Times New Roman" w:hAnsi="Times New Roman" w:cs="Times New Roman"/>
                <w:sz w:val="20"/>
                <w:szCs w:val="20"/>
              </w:rPr>
            </w:pPr>
          </w:p>
        </w:tc>
        <w:tc>
          <w:tcPr>
            <w:tcW w:w="0" w:type="auto"/>
          </w:tcPr>
          <w:p w:rsidR="001A0630" w:rsidRPr="00111FFF" w:rsidRDefault="001A0630" w:rsidP="009C488E">
            <w:pPr>
              <w:jc w:val="both"/>
              <w:rPr>
                <w:rFonts w:ascii="Times New Roman" w:hAnsi="Times New Roman" w:cs="Times New Roman"/>
                <w:sz w:val="20"/>
                <w:szCs w:val="20"/>
              </w:rPr>
            </w:pPr>
            <w:r w:rsidRPr="00111FFF">
              <w:rPr>
                <w:rFonts w:ascii="Times New Roman" w:hAnsi="Times New Roman" w:cs="Times New Roman"/>
                <w:sz w:val="20"/>
                <w:szCs w:val="20"/>
              </w:rPr>
              <w:t xml:space="preserve">Datos </w:t>
            </w:r>
          </w:p>
        </w:tc>
        <w:tc>
          <w:tcPr>
            <w:tcW w:w="0" w:type="auto"/>
          </w:tcPr>
          <w:p w:rsidR="001A0630" w:rsidRPr="00111FFF" w:rsidRDefault="001A0630" w:rsidP="009C488E">
            <w:pPr>
              <w:jc w:val="both"/>
              <w:rPr>
                <w:rFonts w:ascii="Times New Roman" w:hAnsi="Times New Roman" w:cs="Times New Roman"/>
                <w:sz w:val="20"/>
                <w:szCs w:val="20"/>
              </w:rPr>
            </w:pPr>
            <w:r w:rsidRPr="00111FFF">
              <w:rPr>
                <w:rFonts w:ascii="Times New Roman" w:hAnsi="Times New Roman" w:cs="Times New Roman"/>
                <w:sz w:val="20"/>
                <w:szCs w:val="20"/>
              </w:rPr>
              <w:t>Padrón de Beneficiarios</w:t>
            </w:r>
          </w:p>
        </w:tc>
        <w:tc>
          <w:tcPr>
            <w:tcW w:w="0" w:type="auto"/>
          </w:tcPr>
          <w:p w:rsidR="001A0630" w:rsidRPr="00111FFF" w:rsidRDefault="001A0630" w:rsidP="009C488E">
            <w:pPr>
              <w:pStyle w:val="Sinespaciado"/>
              <w:jc w:val="both"/>
              <w:rPr>
                <w:rFonts w:ascii="Times New Roman" w:hAnsi="Times New Roman" w:cs="Times New Roman"/>
                <w:sz w:val="20"/>
                <w:szCs w:val="20"/>
              </w:rPr>
            </w:pPr>
            <w:r>
              <w:rPr>
                <w:rFonts w:ascii="Times New Roman" w:hAnsi="Times New Roman" w:cs="Times New Roman"/>
                <w:sz w:val="20"/>
                <w:szCs w:val="20"/>
              </w:rPr>
              <w:t>Satisfactorio</w:t>
            </w:r>
          </w:p>
        </w:tc>
        <w:tc>
          <w:tcPr>
            <w:tcW w:w="0" w:type="auto"/>
          </w:tcPr>
          <w:p w:rsidR="001A0630" w:rsidRPr="00111FFF" w:rsidRDefault="001A0630" w:rsidP="009A3C29">
            <w:pPr>
              <w:pStyle w:val="Sinespaciado"/>
              <w:jc w:val="both"/>
              <w:rPr>
                <w:rFonts w:ascii="Times New Roman" w:hAnsi="Times New Roman" w:cs="Times New Roman"/>
                <w:sz w:val="20"/>
                <w:szCs w:val="20"/>
              </w:rPr>
            </w:pPr>
            <w:r>
              <w:rPr>
                <w:rFonts w:ascii="Times New Roman" w:hAnsi="Times New Roman" w:cs="Times New Roman"/>
                <w:sz w:val="20"/>
                <w:szCs w:val="20"/>
              </w:rPr>
              <w:t>El programa</w:t>
            </w:r>
            <w:r w:rsidR="009A3C29">
              <w:rPr>
                <w:rFonts w:ascii="Times New Roman" w:hAnsi="Times New Roman" w:cs="Times New Roman"/>
                <w:sz w:val="20"/>
                <w:szCs w:val="20"/>
              </w:rPr>
              <w:t xml:space="preserve"> emitió un padrón  </w:t>
            </w:r>
            <w:r>
              <w:rPr>
                <w:rFonts w:ascii="Times New Roman" w:hAnsi="Times New Roman" w:cs="Times New Roman"/>
                <w:sz w:val="20"/>
                <w:szCs w:val="20"/>
              </w:rPr>
              <w:t>con tres mil beneficiarios que se integraron de acuerdo a los lineamientos establecidos en la Ley de Desarrollo Social del Distrito Federal.</w:t>
            </w:r>
            <w:r w:rsidR="009A3C29">
              <w:rPr>
                <w:rFonts w:ascii="Times New Roman" w:hAnsi="Times New Roman" w:cs="Times New Roman"/>
                <w:sz w:val="20"/>
                <w:szCs w:val="20"/>
              </w:rPr>
              <w:t xml:space="preserve"> Por lo que es </w:t>
            </w:r>
            <w:proofErr w:type="spellStart"/>
            <w:r w:rsidR="009A3C29">
              <w:rPr>
                <w:rFonts w:ascii="Times New Roman" w:hAnsi="Times New Roman" w:cs="Times New Roman"/>
                <w:sz w:val="20"/>
                <w:szCs w:val="20"/>
              </w:rPr>
              <w:t>satisafactorio</w:t>
            </w:r>
            <w:proofErr w:type="spellEnd"/>
            <w:r w:rsidR="009A3C29">
              <w:rPr>
                <w:rFonts w:ascii="Times New Roman" w:hAnsi="Times New Roman" w:cs="Times New Roman"/>
                <w:sz w:val="20"/>
                <w:szCs w:val="20"/>
              </w:rPr>
              <w:t>.</w:t>
            </w:r>
          </w:p>
        </w:tc>
      </w:tr>
    </w:tbl>
    <w:p w:rsidR="001F3978" w:rsidRPr="00111FFF" w:rsidRDefault="001F3978" w:rsidP="009C488E">
      <w:pPr>
        <w:pStyle w:val="Sinespaciado"/>
        <w:jc w:val="both"/>
        <w:rPr>
          <w:rFonts w:ascii="Times New Roman" w:hAnsi="Times New Roman" w:cs="Times New Roman"/>
          <w:sz w:val="20"/>
          <w:szCs w:val="20"/>
        </w:rPr>
      </w:pPr>
    </w:p>
    <w:p w:rsidR="001F3978" w:rsidRPr="00111FFF" w:rsidRDefault="001F3978"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III.4. Análisis del Marco Lógico del Programa Social</w:t>
      </w:r>
    </w:p>
    <w:p w:rsidR="001F3978" w:rsidRPr="00111FFF" w:rsidRDefault="001F3978" w:rsidP="009C488E">
      <w:pPr>
        <w:pStyle w:val="Sinespaciado"/>
        <w:jc w:val="both"/>
        <w:rPr>
          <w:rFonts w:ascii="Times New Roman" w:hAnsi="Times New Roman" w:cs="Times New Roman"/>
          <w:b/>
          <w:sz w:val="20"/>
          <w:szCs w:val="20"/>
        </w:rPr>
      </w:pPr>
    </w:p>
    <w:p w:rsidR="001F3978" w:rsidRDefault="001F3978"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III.4.1. Árbol del Problema</w:t>
      </w:r>
    </w:p>
    <w:p w:rsidR="00157139" w:rsidRPr="00111FFF" w:rsidRDefault="00157139" w:rsidP="009C488E">
      <w:pPr>
        <w:pStyle w:val="Sinespaciado"/>
        <w:jc w:val="both"/>
        <w:rPr>
          <w:rFonts w:ascii="Times New Roman" w:hAnsi="Times New Roman" w:cs="Times New Roman"/>
          <w:b/>
          <w:sz w:val="20"/>
          <w:szCs w:val="20"/>
        </w:rPr>
      </w:pPr>
    </w:p>
    <w:p w:rsidR="00157139" w:rsidRDefault="00157139" w:rsidP="009C488E">
      <w:pPr>
        <w:jc w:val="both"/>
        <w:rPr>
          <w:rFonts w:ascii="Times New Roman" w:hAnsi="Times New Roman" w:cs="Times New Roman"/>
          <w:sz w:val="20"/>
          <w:szCs w:val="20"/>
        </w:rPr>
      </w:pPr>
      <w:r>
        <w:rPr>
          <w:noProof/>
          <w:lang w:eastAsia="es-MX"/>
        </w:rPr>
        <w:lastRenderedPageBreak/>
        <w:drawing>
          <wp:inline distT="0" distB="0" distL="0" distR="0">
            <wp:extent cx="4287600" cy="264517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27274" t="31818" r="25754" b="21818"/>
                    <a:stretch/>
                  </pic:blipFill>
                  <pic:spPr bwMode="auto">
                    <a:xfrm>
                      <a:off x="0" y="0"/>
                      <a:ext cx="4287600" cy="2645174"/>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F3978" w:rsidRPr="00111FFF" w:rsidRDefault="001F3978"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III.4.2. Árbol de Objetivos</w:t>
      </w:r>
    </w:p>
    <w:p w:rsidR="00876222" w:rsidRDefault="00876222" w:rsidP="009C488E">
      <w:pPr>
        <w:pStyle w:val="Sinespaciado"/>
        <w:jc w:val="both"/>
        <w:rPr>
          <w:rFonts w:ascii="Times New Roman" w:hAnsi="Times New Roman" w:cs="Times New Roman"/>
          <w:sz w:val="20"/>
          <w:szCs w:val="20"/>
        </w:rPr>
      </w:pPr>
    </w:p>
    <w:p w:rsidR="00157139" w:rsidRDefault="00157139" w:rsidP="009C488E">
      <w:pPr>
        <w:pStyle w:val="Sinespaciado"/>
        <w:tabs>
          <w:tab w:val="left" w:pos="284"/>
        </w:tabs>
        <w:jc w:val="both"/>
        <w:rPr>
          <w:rFonts w:ascii="Times New Roman" w:hAnsi="Times New Roman" w:cs="Times New Roman"/>
          <w:sz w:val="20"/>
          <w:szCs w:val="20"/>
        </w:rPr>
      </w:pPr>
      <w:r>
        <w:rPr>
          <w:noProof/>
          <w:lang w:eastAsia="es-MX"/>
        </w:rPr>
        <w:drawing>
          <wp:inline distT="0" distB="0" distL="0" distR="0">
            <wp:extent cx="4288220" cy="284143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27660" t="31973" r="25674" b="18555"/>
                    <a:stretch/>
                  </pic:blipFill>
                  <pic:spPr bwMode="auto">
                    <a:xfrm>
                      <a:off x="0" y="0"/>
                      <a:ext cx="4295998" cy="2846592"/>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57139" w:rsidRDefault="00157139" w:rsidP="009C488E">
      <w:pPr>
        <w:pStyle w:val="Sinespaciado"/>
        <w:jc w:val="both"/>
        <w:rPr>
          <w:rFonts w:ascii="Times New Roman" w:hAnsi="Times New Roman" w:cs="Times New Roman"/>
          <w:sz w:val="20"/>
          <w:szCs w:val="20"/>
        </w:rPr>
      </w:pPr>
    </w:p>
    <w:p w:rsidR="00AE530A" w:rsidRPr="00111FFF" w:rsidRDefault="00AE530A"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III.4.3. Árbol de Acciones</w:t>
      </w:r>
    </w:p>
    <w:p w:rsidR="009F4536" w:rsidRDefault="009F4536" w:rsidP="009C488E">
      <w:pPr>
        <w:pStyle w:val="Sinespaciado"/>
        <w:jc w:val="both"/>
        <w:rPr>
          <w:rFonts w:ascii="Times New Roman" w:hAnsi="Times New Roman" w:cs="Times New Roman"/>
          <w:sz w:val="20"/>
          <w:szCs w:val="20"/>
        </w:rPr>
      </w:pPr>
    </w:p>
    <w:p w:rsidR="00157139" w:rsidRDefault="00157139" w:rsidP="009C488E">
      <w:pPr>
        <w:pStyle w:val="Sinespaciado"/>
        <w:jc w:val="both"/>
        <w:rPr>
          <w:rFonts w:ascii="Times New Roman" w:hAnsi="Times New Roman" w:cs="Times New Roman"/>
          <w:sz w:val="20"/>
          <w:szCs w:val="20"/>
        </w:rPr>
      </w:pPr>
      <w:r>
        <w:rPr>
          <w:noProof/>
          <w:lang w:eastAsia="es-MX"/>
        </w:rPr>
        <w:lastRenderedPageBreak/>
        <w:drawing>
          <wp:inline distT="0" distB="0" distL="0" distR="0">
            <wp:extent cx="4288220" cy="315499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27354" t="26531" r="25450" b="17914"/>
                    <a:stretch/>
                  </pic:blipFill>
                  <pic:spPr bwMode="auto">
                    <a:xfrm>
                      <a:off x="0" y="0"/>
                      <a:ext cx="4289844" cy="3156192"/>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F4536" w:rsidRPr="00111FFF" w:rsidRDefault="009F4536" w:rsidP="009C488E">
      <w:pPr>
        <w:pStyle w:val="Sinespaciado"/>
        <w:jc w:val="both"/>
        <w:rPr>
          <w:rFonts w:ascii="Times New Roman" w:hAnsi="Times New Roman" w:cs="Times New Roman"/>
          <w:sz w:val="20"/>
          <w:szCs w:val="20"/>
        </w:rPr>
      </w:pPr>
    </w:p>
    <w:p w:rsidR="00AE530A" w:rsidRPr="00111FFF" w:rsidRDefault="00AE530A"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III.4.4. Resumen Narrativo</w:t>
      </w:r>
    </w:p>
    <w:p w:rsidR="00AE530A" w:rsidRPr="00111FFF" w:rsidRDefault="00AE530A" w:rsidP="009C488E">
      <w:pPr>
        <w:pStyle w:val="Sinespaciado"/>
        <w:jc w:val="both"/>
        <w:rPr>
          <w:rFonts w:ascii="Times New Roman" w:hAnsi="Times New Roman" w:cs="Times New Roman"/>
          <w:sz w:val="20"/>
          <w:szCs w:val="20"/>
        </w:rPr>
      </w:pPr>
    </w:p>
    <w:p w:rsidR="001048F1" w:rsidRPr="00111FFF" w:rsidRDefault="00AE530A"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w:t>
      </w:r>
      <w:r w:rsidR="001048F1" w:rsidRPr="00111FFF">
        <w:rPr>
          <w:rFonts w:ascii="Times New Roman" w:hAnsi="Times New Roman" w:cs="Times New Roman"/>
          <w:sz w:val="20"/>
          <w:szCs w:val="20"/>
        </w:rPr>
        <w:t xml:space="preserve">Estructura Analítica del Proyecto </w:t>
      </w:r>
    </w:p>
    <w:p w:rsidR="001048F1" w:rsidRPr="00111FFF" w:rsidRDefault="001048F1" w:rsidP="009C488E">
      <w:pPr>
        <w:pStyle w:val="Sinespaciado"/>
        <w:jc w:val="both"/>
        <w:rPr>
          <w:rFonts w:ascii="Times New Roman" w:hAnsi="Times New Roman" w:cs="Times New Roman"/>
          <w:sz w:val="20"/>
          <w:szCs w:val="20"/>
        </w:rPr>
      </w:pPr>
    </w:p>
    <w:p w:rsidR="00676AD2" w:rsidRPr="00111FFF" w:rsidRDefault="00676AD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Fin</w:t>
      </w:r>
    </w:p>
    <w:p w:rsidR="00676AD2" w:rsidRPr="00111FFF" w:rsidRDefault="00676AD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Contribuir a disminuir la deserción en los niveles de preescolar, primaria, secundaria y superior, en la delegación de Tláhuac, a través de la entrega oportuna, eficaz y eficiente de una ayuda económica.</w:t>
      </w:r>
    </w:p>
    <w:p w:rsidR="00676AD2" w:rsidRPr="00111FFF" w:rsidRDefault="00676AD2" w:rsidP="009C488E">
      <w:pPr>
        <w:pStyle w:val="Sinespaciado"/>
        <w:jc w:val="both"/>
        <w:rPr>
          <w:rFonts w:ascii="Times New Roman" w:hAnsi="Times New Roman" w:cs="Times New Roman"/>
          <w:sz w:val="20"/>
          <w:szCs w:val="20"/>
        </w:rPr>
      </w:pPr>
    </w:p>
    <w:p w:rsidR="00676AD2" w:rsidRPr="00111FFF" w:rsidRDefault="00676AD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Propósito</w:t>
      </w:r>
    </w:p>
    <w:p w:rsidR="00676AD2" w:rsidRPr="00111FFF" w:rsidRDefault="00676AD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Niños, niñas y jóvenes residentes de la delegación Tláhuac, de los niveles de preescolar, primaria, secundaria y superior que por su situación de marginalidad, por aprovechamiento escolar o en caso de presentar alguna discapacidad; se encuentren en riesgo de desertar de la escuela. </w:t>
      </w:r>
    </w:p>
    <w:p w:rsidR="00676AD2" w:rsidRPr="00111FFF" w:rsidRDefault="00676AD2" w:rsidP="009C488E">
      <w:pPr>
        <w:pStyle w:val="Sinespaciado"/>
        <w:jc w:val="both"/>
        <w:rPr>
          <w:rFonts w:ascii="Times New Roman" w:hAnsi="Times New Roman" w:cs="Times New Roman"/>
          <w:sz w:val="20"/>
          <w:szCs w:val="20"/>
        </w:rPr>
      </w:pPr>
    </w:p>
    <w:p w:rsidR="00676AD2" w:rsidRPr="00111FFF" w:rsidRDefault="00676AD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Componentes</w:t>
      </w:r>
    </w:p>
    <w:p w:rsidR="00676AD2" w:rsidRPr="00111FFF" w:rsidRDefault="00676AD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C1. Ayuda económica</w:t>
      </w:r>
    </w:p>
    <w:p w:rsidR="00676AD2" w:rsidRPr="00111FFF" w:rsidRDefault="00676AD2" w:rsidP="009C488E">
      <w:pPr>
        <w:pStyle w:val="Sinespaciado"/>
        <w:jc w:val="both"/>
        <w:rPr>
          <w:rFonts w:ascii="Times New Roman" w:hAnsi="Times New Roman" w:cs="Times New Roman"/>
          <w:sz w:val="20"/>
          <w:szCs w:val="20"/>
        </w:rPr>
      </w:pPr>
    </w:p>
    <w:p w:rsidR="00676AD2" w:rsidRPr="00111FFF" w:rsidRDefault="00676AD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Actividades</w:t>
      </w:r>
    </w:p>
    <w:p w:rsidR="00676AD2" w:rsidRPr="00111FFF" w:rsidRDefault="00676AD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A.1.1 Recibir solicitudes </w:t>
      </w:r>
    </w:p>
    <w:p w:rsidR="00676AD2" w:rsidRPr="00111FFF" w:rsidRDefault="00676AD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A.1.2 Verificar documentación</w:t>
      </w:r>
    </w:p>
    <w:p w:rsidR="00676AD2" w:rsidRPr="00111FFF" w:rsidRDefault="00676AD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A.1.3 Implementar la olimpiada del conocimiento</w:t>
      </w:r>
    </w:p>
    <w:p w:rsidR="00676AD2" w:rsidRPr="00111FFF" w:rsidRDefault="00676AD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A.1.4 Actualizar base de datos </w:t>
      </w:r>
    </w:p>
    <w:p w:rsidR="00676AD2" w:rsidRPr="00111FFF" w:rsidRDefault="00676AD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A.1.5 Emitir el padrón de beneficiarios</w:t>
      </w:r>
    </w:p>
    <w:p w:rsidR="00676AD2" w:rsidRPr="00111FFF" w:rsidRDefault="00676AD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A.1.6 Entregar credenciales que acredite al beneficiario</w:t>
      </w:r>
    </w:p>
    <w:p w:rsidR="00676AD2" w:rsidRPr="00111FFF" w:rsidRDefault="00676AD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A.1.7 Entrega de ayuda económica </w:t>
      </w:r>
    </w:p>
    <w:p w:rsidR="00AE530A" w:rsidRPr="00111FFF" w:rsidRDefault="00AE530A"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Una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vez</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concluido</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el</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análisis</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del</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árbol</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objetivos</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el</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árbol</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acciones,</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se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construye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Estructura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Analítica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del Proyecto, mediante la </w:t>
      </w:r>
      <w:r w:rsidR="00830953" w:rsidRPr="00111FFF">
        <w:rPr>
          <w:rFonts w:ascii="Times New Roman" w:hAnsi="Times New Roman" w:cs="Times New Roman"/>
          <w:sz w:val="20"/>
          <w:szCs w:val="20"/>
        </w:rPr>
        <w:t>Metodología de Marco Lógico</w:t>
      </w:r>
      <w:r w:rsidRPr="00111FFF">
        <w:rPr>
          <w:rFonts w:ascii="Times New Roman" w:hAnsi="Times New Roman" w:cs="Times New Roman"/>
          <w:sz w:val="20"/>
          <w:szCs w:val="20"/>
        </w:rPr>
        <w:t>, que consiste en diseñar un resumen narrativo ajustado a la alternativa seleccionada, con cuatro niveles jerárquicos de objetivos, como se muestra a continuación.</w:t>
      </w:r>
    </w:p>
    <w:p w:rsidR="00AE530A" w:rsidRPr="00111FFF" w:rsidRDefault="00AE530A" w:rsidP="009C488E">
      <w:pPr>
        <w:pStyle w:val="Sinespaciado"/>
        <w:jc w:val="both"/>
        <w:rPr>
          <w:rFonts w:ascii="Times New Roman" w:hAnsi="Times New Roman" w:cs="Times New Roman"/>
          <w:sz w:val="20"/>
          <w:szCs w:val="20"/>
        </w:rPr>
      </w:pPr>
    </w:p>
    <w:p w:rsidR="00AE530A" w:rsidRPr="00111FFF" w:rsidRDefault="00AE530A"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III.4.5. Matriz de Indicadores del Programa Social</w:t>
      </w:r>
    </w:p>
    <w:p w:rsidR="00AE530A" w:rsidRPr="00111FFF" w:rsidRDefault="00AE530A" w:rsidP="009C488E">
      <w:pPr>
        <w:pStyle w:val="Sinespaciado"/>
        <w:jc w:val="both"/>
        <w:rPr>
          <w:rFonts w:ascii="Times New Roman" w:hAnsi="Times New Roman" w:cs="Times New Roman"/>
          <w:sz w:val="20"/>
          <w:szCs w:val="20"/>
        </w:rPr>
      </w:pPr>
    </w:p>
    <w:p w:rsidR="00AE530A" w:rsidRPr="00111FFF" w:rsidRDefault="001048F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w:t>
      </w:r>
      <w:r w:rsidR="00AE530A" w:rsidRPr="00111FFF">
        <w:rPr>
          <w:rFonts w:ascii="Times New Roman" w:hAnsi="Times New Roman" w:cs="Times New Roman"/>
          <w:sz w:val="20"/>
          <w:szCs w:val="20"/>
        </w:rPr>
        <w:t xml:space="preserve">resentación de los indicadores </w:t>
      </w:r>
    </w:p>
    <w:p w:rsidR="00AE530A" w:rsidRDefault="00AE530A" w:rsidP="009C488E">
      <w:pPr>
        <w:pStyle w:val="Sinespaciado"/>
        <w:jc w:val="both"/>
        <w:rPr>
          <w:rFonts w:ascii="Times New Roman" w:hAnsi="Times New Roman" w:cs="Times New Roman"/>
          <w:sz w:val="20"/>
          <w:szCs w:val="20"/>
        </w:rPr>
      </w:pPr>
    </w:p>
    <w:p w:rsidR="00345E41" w:rsidRPr="00111FFF" w:rsidRDefault="00345E41" w:rsidP="009C488E">
      <w:pPr>
        <w:pStyle w:val="Sinespaciado"/>
        <w:jc w:val="both"/>
        <w:rPr>
          <w:rFonts w:ascii="Times New Roman" w:hAnsi="Times New Roman" w:cs="Times New Roman"/>
          <w:sz w:val="20"/>
          <w:szCs w:val="20"/>
        </w:rPr>
      </w:pPr>
    </w:p>
    <w:tbl>
      <w:tblPr>
        <w:tblStyle w:val="Tablaconcuadrcula"/>
        <w:tblW w:w="5000" w:type="pct"/>
        <w:tblLook w:val="04A0"/>
      </w:tblPr>
      <w:tblGrid>
        <w:gridCol w:w="1320"/>
        <w:gridCol w:w="1597"/>
        <w:gridCol w:w="1137"/>
        <w:gridCol w:w="1663"/>
        <w:gridCol w:w="1066"/>
        <w:gridCol w:w="1066"/>
        <w:gridCol w:w="1265"/>
        <w:gridCol w:w="1074"/>
      </w:tblGrid>
      <w:tr w:rsidR="002C2B00" w:rsidRPr="00111FFF" w:rsidTr="00E64C98">
        <w:tc>
          <w:tcPr>
            <w:tcW w:w="648" w:type="pct"/>
          </w:tcPr>
          <w:p w:rsidR="00AB414F" w:rsidRPr="00596095" w:rsidRDefault="00AB414F"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lastRenderedPageBreak/>
              <w:t xml:space="preserve">Nivel de </w:t>
            </w:r>
            <w:r w:rsidR="00596095">
              <w:rPr>
                <w:rFonts w:ascii="Times New Roman" w:eastAsia="Times New Roman" w:hAnsi="Times New Roman" w:cs="Times New Roman"/>
                <w:b/>
                <w:sz w:val="20"/>
                <w:szCs w:val="20"/>
                <w:lang w:eastAsia="es-MX"/>
              </w:rPr>
              <w:t>Objetivo</w:t>
            </w:r>
          </w:p>
        </w:tc>
        <w:tc>
          <w:tcPr>
            <w:tcW w:w="784" w:type="pct"/>
          </w:tcPr>
          <w:p w:rsidR="00AB414F" w:rsidRPr="00111FFF" w:rsidRDefault="00AB414F"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Objetivo</w:t>
            </w:r>
          </w:p>
        </w:tc>
        <w:tc>
          <w:tcPr>
            <w:tcW w:w="558" w:type="pct"/>
          </w:tcPr>
          <w:p w:rsidR="00AB414F" w:rsidRPr="00111FFF" w:rsidRDefault="00AB414F"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Indicador</w:t>
            </w:r>
          </w:p>
        </w:tc>
        <w:tc>
          <w:tcPr>
            <w:tcW w:w="816" w:type="pct"/>
          </w:tcPr>
          <w:p w:rsidR="00AB414F" w:rsidRPr="00111FFF" w:rsidRDefault="00AB414F"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Fórmula de Cálculo</w:t>
            </w:r>
          </w:p>
        </w:tc>
        <w:tc>
          <w:tcPr>
            <w:tcW w:w="523" w:type="pct"/>
          </w:tcPr>
          <w:p w:rsidR="00AB414F" w:rsidRPr="00111FFF" w:rsidRDefault="00AB414F"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Tipo de Indicador</w:t>
            </w:r>
          </w:p>
        </w:tc>
        <w:tc>
          <w:tcPr>
            <w:tcW w:w="523" w:type="pct"/>
          </w:tcPr>
          <w:p w:rsidR="00AB414F" w:rsidRPr="00111FFF" w:rsidRDefault="00AB414F"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Unidad de Medida</w:t>
            </w:r>
          </w:p>
        </w:tc>
        <w:tc>
          <w:tcPr>
            <w:tcW w:w="621" w:type="pct"/>
          </w:tcPr>
          <w:p w:rsidR="00AB414F" w:rsidRPr="00111FFF" w:rsidRDefault="00AB414F"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Medios de Verificación</w:t>
            </w:r>
          </w:p>
        </w:tc>
        <w:tc>
          <w:tcPr>
            <w:tcW w:w="528" w:type="pct"/>
          </w:tcPr>
          <w:p w:rsidR="00AB414F" w:rsidRPr="00111FFF" w:rsidRDefault="00AB414F"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Supuestos</w:t>
            </w:r>
          </w:p>
        </w:tc>
      </w:tr>
      <w:tr w:rsidR="002C2B00" w:rsidRPr="00111FFF" w:rsidTr="00E64C98">
        <w:tc>
          <w:tcPr>
            <w:tcW w:w="648" w:type="pct"/>
          </w:tcPr>
          <w:p w:rsidR="00AB414F" w:rsidRPr="00111FFF" w:rsidRDefault="00AB414F" w:rsidP="009C488E">
            <w:pPr>
              <w:jc w:val="both"/>
              <w:rPr>
                <w:rFonts w:ascii="Times New Roman" w:hAnsi="Times New Roman" w:cs="Times New Roman"/>
                <w:sz w:val="20"/>
                <w:szCs w:val="20"/>
              </w:rPr>
            </w:pPr>
            <w:r w:rsidRPr="00111FFF">
              <w:rPr>
                <w:rFonts w:ascii="Times New Roman" w:hAnsi="Times New Roman" w:cs="Times New Roman"/>
                <w:sz w:val="20"/>
                <w:szCs w:val="20"/>
              </w:rPr>
              <w:t>Fin</w:t>
            </w:r>
          </w:p>
        </w:tc>
        <w:tc>
          <w:tcPr>
            <w:tcW w:w="784" w:type="pct"/>
          </w:tcPr>
          <w:p w:rsidR="00AB414F" w:rsidRPr="00111FFF" w:rsidRDefault="0097409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Contribuir a disminuir la deserció</w:t>
            </w:r>
            <w:r w:rsidR="0043229D" w:rsidRPr="00111FFF">
              <w:rPr>
                <w:rFonts w:ascii="Times New Roman" w:hAnsi="Times New Roman" w:cs="Times New Roman"/>
                <w:sz w:val="20"/>
                <w:szCs w:val="20"/>
              </w:rPr>
              <w:t xml:space="preserve">n en los niveles de preescolar, </w:t>
            </w:r>
            <w:r w:rsidRPr="00111FFF">
              <w:rPr>
                <w:rFonts w:ascii="Times New Roman" w:hAnsi="Times New Roman" w:cs="Times New Roman"/>
                <w:sz w:val="20"/>
                <w:szCs w:val="20"/>
              </w:rPr>
              <w:t>primaria, secundaria y superior, en la delegación de Tláhuac, a través de la entrega oportuna, eficaz y eficiente de una ayuda económica</w:t>
            </w:r>
          </w:p>
        </w:tc>
        <w:tc>
          <w:tcPr>
            <w:tcW w:w="558" w:type="pct"/>
          </w:tcPr>
          <w:p w:rsidR="00AB414F" w:rsidRPr="00111FFF" w:rsidRDefault="0097409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Entregar oportuna, eficaz de una ayuda económica.</w:t>
            </w:r>
          </w:p>
        </w:tc>
        <w:tc>
          <w:tcPr>
            <w:tcW w:w="816" w:type="pct"/>
          </w:tcPr>
          <w:p w:rsidR="00AB414F" w:rsidRPr="00111FFF" w:rsidRDefault="00512EE0"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Total de solicitudes recibidas/Total de solicitudes entregadas</w:t>
            </w:r>
          </w:p>
        </w:tc>
        <w:tc>
          <w:tcPr>
            <w:tcW w:w="523" w:type="pct"/>
          </w:tcPr>
          <w:p w:rsidR="00AB414F" w:rsidRPr="00111FFF" w:rsidRDefault="00512EE0"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Eficacia</w:t>
            </w:r>
          </w:p>
        </w:tc>
        <w:tc>
          <w:tcPr>
            <w:tcW w:w="523" w:type="pct"/>
          </w:tcPr>
          <w:p w:rsidR="00AB414F" w:rsidRPr="00111FFF" w:rsidRDefault="00512EE0"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Porcentaje</w:t>
            </w:r>
          </w:p>
        </w:tc>
        <w:tc>
          <w:tcPr>
            <w:tcW w:w="621" w:type="pct"/>
          </w:tcPr>
          <w:p w:rsidR="00AB414F" w:rsidRPr="00111FFF" w:rsidRDefault="00ED4EC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Informe </w:t>
            </w:r>
          </w:p>
        </w:tc>
        <w:tc>
          <w:tcPr>
            <w:tcW w:w="528" w:type="pct"/>
          </w:tcPr>
          <w:p w:rsidR="00AB414F" w:rsidRPr="00111FFF" w:rsidRDefault="00652EE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 aplica</w:t>
            </w:r>
          </w:p>
        </w:tc>
      </w:tr>
      <w:tr w:rsidR="002C2B00" w:rsidRPr="00111FFF" w:rsidTr="00E64C98">
        <w:tc>
          <w:tcPr>
            <w:tcW w:w="648" w:type="pct"/>
          </w:tcPr>
          <w:p w:rsidR="00AB414F" w:rsidRPr="00111FFF" w:rsidRDefault="00AB414F" w:rsidP="009C488E">
            <w:pPr>
              <w:jc w:val="both"/>
              <w:rPr>
                <w:rFonts w:ascii="Times New Roman" w:hAnsi="Times New Roman" w:cs="Times New Roman"/>
                <w:sz w:val="20"/>
                <w:szCs w:val="20"/>
              </w:rPr>
            </w:pPr>
            <w:r w:rsidRPr="00111FFF">
              <w:rPr>
                <w:rFonts w:ascii="Times New Roman" w:hAnsi="Times New Roman" w:cs="Times New Roman"/>
                <w:sz w:val="20"/>
                <w:szCs w:val="20"/>
              </w:rPr>
              <w:t>Propósito</w:t>
            </w:r>
          </w:p>
        </w:tc>
        <w:tc>
          <w:tcPr>
            <w:tcW w:w="784" w:type="pct"/>
          </w:tcPr>
          <w:p w:rsidR="00652EE7" w:rsidRPr="00111FFF" w:rsidRDefault="00652EE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Niños, niñas y jóvenes residentes de la delegación Tláhuac, de los niveles de preescolar, primaria, secundaria y superior que por su</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situación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marginalidad,</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por</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aprovechamiento</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escolar</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o</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caso</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presentar</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alguna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discapacidad;</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se encuentren en riesgo de desertar de la escuela. </w:t>
            </w:r>
          </w:p>
          <w:p w:rsidR="00AB414F" w:rsidRPr="00111FFF" w:rsidRDefault="00AB414F" w:rsidP="009C488E">
            <w:pPr>
              <w:pStyle w:val="Sinespaciado"/>
              <w:jc w:val="both"/>
              <w:rPr>
                <w:rFonts w:ascii="Times New Roman" w:hAnsi="Times New Roman" w:cs="Times New Roman"/>
                <w:sz w:val="20"/>
                <w:szCs w:val="20"/>
              </w:rPr>
            </w:pPr>
          </w:p>
        </w:tc>
        <w:tc>
          <w:tcPr>
            <w:tcW w:w="558" w:type="pct"/>
          </w:tcPr>
          <w:p w:rsidR="00AB414F" w:rsidRPr="00111FFF" w:rsidRDefault="003548A5"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Entregar</w:t>
            </w:r>
            <w:r w:rsidR="00EB1068" w:rsidRPr="00111FFF">
              <w:rPr>
                <w:rFonts w:ascii="Times New Roman" w:hAnsi="Times New Roman" w:cs="Times New Roman"/>
                <w:sz w:val="20"/>
                <w:szCs w:val="20"/>
              </w:rPr>
              <w:t xml:space="preserve"> oportuna y</w:t>
            </w:r>
            <w:r w:rsidRPr="00111FFF">
              <w:rPr>
                <w:rFonts w:ascii="Times New Roman" w:hAnsi="Times New Roman" w:cs="Times New Roman"/>
                <w:sz w:val="20"/>
                <w:szCs w:val="20"/>
              </w:rPr>
              <w:t xml:space="preserve"> eficiente de una ayuda económica.</w:t>
            </w:r>
          </w:p>
        </w:tc>
        <w:tc>
          <w:tcPr>
            <w:tcW w:w="816" w:type="pct"/>
          </w:tcPr>
          <w:p w:rsidR="00AB414F" w:rsidRPr="00111FFF" w:rsidRDefault="00652EE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Total de ayudas programadas/total de ayudas otorgadas</w:t>
            </w:r>
          </w:p>
        </w:tc>
        <w:tc>
          <w:tcPr>
            <w:tcW w:w="523" w:type="pct"/>
          </w:tcPr>
          <w:p w:rsidR="00AB414F" w:rsidRPr="00111FFF" w:rsidRDefault="00652EE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Eficiencia</w:t>
            </w:r>
          </w:p>
        </w:tc>
        <w:tc>
          <w:tcPr>
            <w:tcW w:w="523" w:type="pct"/>
          </w:tcPr>
          <w:p w:rsidR="00AB414F" w:rsidRPr="00111FFF" w:rsidRDefault="00652EE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Porcentaje</w:t>
            </w:r>
          </w:p>
        </w:tc>
        <w:tc>
          <w:tcPr>
            <w:tcW w:w="621" w:type="pct"/>
          </w:tcPr>
          <w:p w:rsidR="00AB414F" w:rsidRPr="00111FFF" w:rsidRDefault="00652EE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Padrón</w:t>
            </w:r>
          </w:p>
        </w:tc>
        <w:tc>
          <w:tcPr>
            <w:tcW w:w="528" w:type="pct"/>
          </w:tcPr>
          <w:p w:rsidR="00AB414F" w:rsidRPr="00111FFF" w:rsidRDefault="00652EE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 aplica</w:t>
            </w:r>
          </w:p>
        </w:tc>
      </w:tr>
      <w:tr w:rsidR="002C2B00" w:rsidRPr="00111FFF" w:rsidTr="00E64C98">
        <w:tc>
          <w:tcPr>
            <w:tcW w:w="648" w:type="pct"/>
          </w:tcPr>
          <w:p w:rsidR="00AB414F" w:rsidRPr="00111FFF" w:rsidRDefault="00AB414F" w:rsidP="009C488E">
            <w:pPr>
              <w:jc w:val="both"/>
              <w:rPr>
                <w:rFonts w:ascii="Times New Roman" w:hAnsi="Times New Roman" w:cs="Times New Roman"/>
                <w:sz w:val="20"/>
                <w:szCs w:val="20"/>
              </w:rPr>
            </w:pPr>
            <w:r w:rsidRPr="00111FFF">
              <w:rPr>
                <w:rFonts w:ascii="Times New Roman" w:hAnsi="Times New Roman" w:cs="Times New Roman"/>
                <w:sz w:val="20"/>
                <w:szCs w:val="20"/>
              </w:rPr>
              <w:t>Componentes</w:t>
            </w:r>
          </w:p>
        </w:tc>
        <w:tc>
          <w:tcPr>
            <w:tcW w:w="784" w:type="pct"/>
          </w:tcPr>
          <w:p w:rsidR="00AB414F" w:rsidRPr="00111FFF" w:rsidRDefault="0017234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Ayuda económica</w:t>
            </w:r>
          </w:p>
        </w:tc>
        <w:tc>
          <w:tcPr>
            <w:tcW w:w="558" w:type="pct"/>
          </w:tcPr>
          <w:p w:rsidR="00AB414F" w:rsidRPr="00111FFF" w:rsidRDefault="00FC2C0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Otorgar recursos </w:t>
            </w:r>
          </w:p>
        </w:tc>
        <w:tc>
          <w:tcPr>
            <w:tcW w:w="816" w:type="pct"/>
          </w:tcPr>
          <w:p w:rsidR="00AB414F" w:rsidRPr="00111FFF" w:rsidRDefault="0088646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Monto total del programa/No. de ayudas otorgadas</w:t>
            </w:r>
          </w:p>
        </w:tc>
        <w:tc>
          <w:tcPr>
            <w:tcW w:w="523" w:type="pct"/>
          </w:tcPr>
          <w:p w:rsidR="00AB414F" w:rsidRPr="00111FFF" w:rsidRDefault="0088646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Eficacia</w:t>
            </w:r>
          </w:p>
        </w:tc>
        <w:tc>
          <w:tcPr>
            <w:tcW w:w="523" w:type="pct"/>
          </w:tcPr>
          <w:p w:rsidR="00AB414F" w:rsidRPr="00111FFF" w:rsidRDefault="0088646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Pesos</w:t>
            </w:r>
          </w:p>
        </w:tc>
        <w:tc>
          <w:tcPr>
            <w:tcW w:w="621" w:type="pct"/>
          </w:tcPr>
          <w:p w:rsidR="00AB414F" w:rsidRPr="00111FFF" w:rsidRDefault="0017234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Padrón </w:t>
            </w:r>
          </w:p>
        </w:tc>
        <w:tc>
          <w:tcPr>
            <w:tcW w:w="528" w:type="pct"/>
          </w:tcPr>
          <w:p w:rsidR="00AB414F" w:rsidRPr="00111FFF" w:rsidRDefault="0017234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 aplica</w:t>
            </w:r>
          </w:p>
        </w:tc>
      </w:tr>
      <w:tr w:rsidR="002C2B00" w:rsidRPr="00111FFF" w:rsidTr="00E64C98">
        <w:tc>
          <w:tcPr>
            <w:tcW w:w="648" w:type="pct"/>
          </w:tcPr>
          <w:p w:rsidR="00AB414F" w:rsidRPr="00111FFF" w:rsidRDefault="00AB414F" w:rsidP="009C488E">
            <w:pPr>
              <w:jc w:val="both"/>
              <w:rPr>
                <w:rFonts w:ascii="Times New Roman" w:hAnsi="Times New Roman" w:cs="Times New Roman"/>
                <w:sz w:val="20"/>
                <w:szCs w:val="20"/>
              </w:rPr>
            </w:pPr>
            <w:r w:rsidRPr="00111FFF">
              <w:rPr>
                <w:rFonts w:ascii="Times New Roman" w:hAnsi="Times New Roman" w:cs="Times New Roman"/>
                <w:sz w:val="20"/>
                <w:szCs w:val="20"/>
              </w:rPr>
              <w:t>Actividades</w:t>
            </w:r>
          </w:p>
        </w:tc>
        <w:tc>
          <w:tcPr>
            <w:tcW w:w="784" w:type="pct"/>
          </w:tcPr>
          <w:p w:rsidR="002C2B00" w:rsidRPr="00111FFF" w:rsidRDefault="002C2B00" w:rsidP="009C488E">
            <w:pPr>
              <w:pStyle w:val="Sinespaciado"/>
              <w:jc w:val="both"/>
              <w:rPr>
                <w:rFonts w:ascii="Times New Roman" w:hAnsi="Times New Roman" w:cs="Times New Roman"/>
                <w:sz w:val="20"/>
                <w:szCs w:val="20"/>
              </w:rPr>
            </w:pPr>
          </w:p>
        </w:tc>
        <w:tc>
          <w:tcPr>
            <w:tcW w:w="558" w:type="pct"/>
          </w:tcPr>
          <w:p w:rsidR="00AB414F" w:rsidRPr="00111FFF" w:rsidRDefault="00AB414F" w:rsidP="009C488E">
            <w:pPr>
              <w:pStyle w:val="Sinespaciado"/>
              <w:jc w:val="both"/>
              <w:rPr>
                <w:rFonts w:ascii="Times New Roman" w:hAnsi="Times New Roman" w:cs="Times New Roman"/>
                <w:sz w:val="20"/>
                <w:szCs w:val="20"/>
              </w:rPr>
            </w:pPr>
          </w:p>
        </w:tc>
        <w:tc>
          <w:tcPr>
            <w:tcW w:w="816" w:type="pct"/>
          </w:tcPr>
          <w:p w:rsidR="00AB414F" w:rsidRPr="00111FFF" w:rsidRDefault="00AB414F" w:rsidP="009C488E">
            <w:pPr>
              <w:pStyle w:val="Sinespaciado"/>
              <w:jc w:val="both"/>
              <w:rPr>
                <w:rFonts w:ascii="Times New Roman" w:hAnsi="Times New Roman" w:cs="Times New Roman"/>
                <w:sz w:val="20"/>
                <w:szCs w:val="20"/>
              </w:rPr>
            </w:pPr>
          </w:p>
        </w:tc>
        <w:tc>
          <w:tcPr>
            <w:tcW w:w="523" w:type="pct"/>
          </w:tcPr>
          <w:p w:rsidR="00AB414F" w:rsidRPr="00111FFF" w:rsidRDefault="00AB414F" w:rsidP="009C488E">
            <w:pPr>
              <w:pStyle w:val="Sinespaciado"/>
              <w:jc w:val="both"/>
              <w:rPr>
                <w:rFonts w:ascii="Times New Roman" w:hAnsi="Times New Roman" w:cs="Times New Roman"/>
                <w:sz w:val="20"/>
                <w:szCs w:val="20"/>
              </w:rPr>
            </w:pPr>
          </w:p>
        </w:tc>
        <w:tc>
          <w:tcPr>
            <w:tcW w:w="523" w:type="pct"/>
          </w:tcPr>
          <w:p w:rsidR="00AB414F" w:rsidRPr="00111FFF" w:rsidRDefault="00AB414F" w:rsidP="009C488E">
            <w:pPr>
              <w:pStyle w:val="Sinespaciado"/>
              <w:jc w:val="both"/>
              <w:rPr>
                <w:rFonts w:ascii="Times New Roman" w:hAnsi="Times New Roman" w:cs="Times New Roman"/>
                <w:sz w:val="20"/>
                <w:szCs w:val="20"/>
              </w:rPr>
            </w:pPr>
          </w:p>
        </w:tc>
        <w:tc>
          <w:tcPr>
            <w:tcW w:w="621" w:type="pct"/>
          </w:tcPr>
          <w:p w:rsidR="00AB414F" w:rsidRPr="00111FFF" w:rsidRDefault="00AB414F" w:rsidP="009C488E">
            <w:pPr>
              <w:pStyle w:val="Sinespaciado"/>
              <w:jc w:val="both"/>
              <w:rPr>
                <w:rFonts w:ascii="Times New Roman" w:hAnsi="Times New Roman" w:cs="Times New Roman"/>
                <w:sz w:val="20"/>
                <w:szCs w:val="20"/>
              </w:rPr>
            </w:pPr>
          </w:p>
        </w:tc>
        <w:tc>
          <w:tcPr>
            <w:tcW w:w="528" w:type="pct"/>
          </w:tcPr>
          <w:p w:rsidR="00AB414F" w:rsidRPr="00111FFF" w:rsidRDefault="00AB414F" w:rsidP="009C488E">
            <w:pPr>
              <w:pStyle w:val="Sinespaciado"/>
              <w:jc w:val="both"/>
              <w:rPr>
                <w:rFonts w:ascii="Times New Roman" w:hAnsi="Times New Roman" w:cs="Times New Roman"/>
                <w:sz w:val="20"/>
                <w:szCs w:val="20"/>
              </w:rPr>
            </w:pPr>
          </w:p>
        </w:tc>
      </w:tr>
    </w:tbl>
    <w:p w:rsidR="00157139" w:rsidRDefault="00157139" w:rsidP="009C488E">
      <w:pPr>
        <w:pStyle w:val="Sinespaciado"/>
        <w:jc w:val="both"/>
        <w:rPr>
          <w:rFonts w:ascii="Times New Roman" w:hAnsi="Times New Roman" w:cs="Times New Roman"/>
          <w:sz w:val="20"/>
          <w:szCs w:val="20"/>
        </w:rPr>
      </w:pPr>
    </w:p>
    <w:p w:rsidR="00AB414F" w:rsidRDefault="00AB414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Matriz</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Indicadores</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plasmada</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el</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apartado X</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las Reglas</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9542F1" w:rsidRPr="00111FFF">
        <w:rPr>
          <w:rFonts w:ascii="Times New Roman" w:hAnsi="Times New Roman" w:cs="Times New Roman"/>
          <w:sz w:val="20"/>
          <w:szCs w:val="20"/>
        </w:rPr>
        <w:t xml:space="preserve"> </w:t>
      </w:r>
      <w:r w:rsidRPr="00111FFF">
        <w:rPr>
          <w:rFonts w:ascii="Times New Roman" w:hAnsi="Times New Roman" w:cs="Times New Roman"/>
          <w:sz w:val="20"/>
          <w:szCs w:val="20"/>
        </w:rPr>
        <w:t>Operación 2015 del Programa Social.</w:t>
      </w:r>
    </w:p>
    <w:p w:rsidR="00E64C98" w:rsidRDefault="00E64C98" w:rsidP="009C488E">
      <w:pPr>
        <w:pStyle w:val="Sinespaciado"/>
        <w:jc w:val="both"/>
        <w:rPr>
          <w:rFonts w:ascii="Times New Roman" w:hAnsi="Times New Roman" w:cs="Times New Roman"/>
          <w:sz w:val="20"/>
          <w:szCs w:val="20"/>
        </w:rPr>
      </w:pPr>
    </w:p>
    <w:p w:rsidR="00E64C98" w:rsidRDefault="00E64C98" w:rsidP="009C488E">
      <w:pPr>
        <w:pStyle w:val="Sinespaciado"/>
        <w:jc w:val="both"/>
        <w:rPr>
          <w:rFonts w:ascii="Times New Roman" w:hAnsi="Times New Roman" w:cs="Times New Roman"/>
          <w:sz w:val="20"/>
          <w:szCs w:val="20"/>
        </w:rPr>
      </w:pPr>
    </w:p>
    <w:p w:rsidR="00E64C98" w:rsidRDefault="00E64C98" w:rsidP="009C488E">
      <w:pPr>
        <w:pStyle w:val="Sinespaciado"/>
        <w:jc w:val="both"/>
        <w:rPr>
          <w:rFonts w:ascii="Times New Roman" w:hAnsi="Times New Roman" w:cs="Times New Roman"/>
          <w:sz w:val="20"/>
          <w:szCs w:val="20"/>
        </w:rPr>
      </w:pPr>
    </w:p>
    <w:p w:rsidR="00E64C98" w:rsidRDefault="00E64C98" w:rsidP="009C488E">
      <w:pPr>
        <w:pStyle w:val="Sinespaciado"/>
        <w:jc w:val="both"/>
        <w:rPr>
          <w:rFonts w:ascii="Times New Roman" w:hAnsi="Times New Roman" w:cs="Times New Roman"/>
          <w:sz w:val="20"/>
          <w:szCs w:val="20"/>
        </w:rPr>
      </w:pPr>
    </w:p>
    <w:p w:rsidR="00E64C98" w:rsidRDefault="00E64C98" w:rsidP="009C488E">
      <w:pPr>
        <w:pStyle w:val="Sinespaciado"/>
        <w:jc w:val="both"/>
        <w:rPr>
          <w:rFonts w:ascii="Times New Roman" w:hAnsi="Times New Roman" w:cs="Times New Roman"/>
          <w:sz w:val="20"/>
          <w:szCs w:val="20"/>
        </w:rPr>
      </w:pPr>
    </w:p>
    <w:p w:rsidR="00E64C98" w:rsidRDefault="00E64C98" w:rsidP="009C488E">
      <w:pPr>
        <w:pStyle w:val="Sinespaciado"/>
        <w:jc w:val="both"/>
        <w:rPr>
          <w:rFonts w:ascii="Times New Roman" w:hAnsi="Times New Roman" w:cs="Times New Roman"/>
          <w:sz w:val="20"/>
          <w:szCs w:val="20"/>
        </w:rPr>
      </w:pPr>
    </w:p>
    <w:p w:rsidR="00E64C98" w:rsidRDefault="00E64C98" w:rsidP="009C488E">
      <w:pPr>
        <w:pStyle w:val="Sinespaciado"/>
        <w:jc w:val="both"/>
        <w:rPr>
          <w:rFonts w:ascii="Times New Roman" w:hAnsi="Times New Roman" w:cs="Times New Roman"/>
          <w:sz w:val="20"/>
          <w:szCs w:val="20"/>
        </w:rPr>
      </w:pPr>
    </w:p>
    <w:p w:rsidR="00E64C98" w:rsidRPr="00111FFF" w:rsidRDefault="00E64C98" w:rsidP="009C488E">
      <w:pPr>
        <w:pStyle w:val="Sinespaciado"/>
        <w:jc w:val="both"/>
        <w:rPr>
          <w:rFonts w:ascii="Times New Roman" w:hAnsi="Times New Roman" w:cs="Times New Roman"/>
          <w:sz w:val="20"/>
          <w:szCs w:val="20"/>
        </w:rPr>
      </w:pPr>
    </w:p>
    <w:p w:rsidR="00596095" w:rsidRPr="00111FFF" w:rsidRDefault="00596095" w:rsidP="009C488E">
      <w:pPr>
        <w:pStyle w:val="Sinespaciado"/>
        <w:jc w:val="both"/>
        <w:rPr>
          <w:rFonts w:ascii="Times New Roman" w:hAnsi="Times New Roman" w:cs="Times New Roman"/>
          <w:sz w:val="20"/>
          <w:szCs w:val="20"/>
        </w:rPr>
      </w:pPr>
    </w:p>
    <w:tbl>
      <w:tblPr>
        <w:tblStyle w:val="Tablaconcuadrcula"/>
        <w:tblW w:w="0" w:type="auto"/>
        <w:tblInd w:w="250" w:type="dxa"/>
        <w:tblLayout w:type="fixed"/>
        <w:tblLook w:val="04A0"/>
      </w:tblPr>
      <w:tblGrid>
        <w:gridCol w:w="1253"/>
        <w:gridCol w:w="1075"/>
        <w:gridCol w:w="1076"/>
        <w:gridCol w:w="1119"/>
        <w:gridCol w:w="992"/>
        <w:gridCol w:w="993"/>
        <w:gridCol w:w="1855"/>
        <w:gridCol w:w="1276"/>
      </w:tblGrid>
      <w:tr w:rsidR="002C2B00" w:rsidRPr="00111FFF" w:rsidTr="009A3C29">
        <w:tc>
          <w:tcPr>
            <w:tcW w:w="1253" w:type="dxa"/>
          </w:tcPr>
          <w:p w:rsidR="002C2B00" w:rsidRPr="00111FFF" w:rsidRDefault="002C2B00" w:rsidP="009C488E">
            <w:pPr>
              <w:autoSpaceDE w:val="0"/>
              <w:autoSpaceDN w:val="0"/>
              <w:adjustRightInd w:val="0"/>
              <w:jc w:val="both"/>
              <w:rPr>
                <w:rFonts w:ascii="Times New Roman" w:hAnsi="Times New Roman" w:cs="Times New Roman"/>
                <w:b/>
                <w:bCs/>
                <w:sz w:val="20"/>
                <w:szCs w:val="20"/>
              </w:rPr>
            </w:pPr>
            <w:r w:rsidRPr="00111FFF">
              <w:rPr>
                <w:rFonts w:ascii="Times New Roman" w:hAnsi="Times New Roman" w:cs="Times New Roman"/>
                <w:b/>
                <w:bCs/>
                <w:sz w:val="20"/>
                <w:szCs w:val="20"/>
              </w:rPr>
              <w:lastRenderedPageBreak/>
              <w:t>Nivel de</w:t>
            </w:r>
            <w:r w:rsidR="00596095">
              <w:rPr>
                <w:rFonts w:ascii="Times New Roman" w:hAnsi="Times New Roman" w:cs="Times New Roman"/>
                <w:b/>
                <w:bCs/>
                <w:sz w:val="20"/>
                <w:szCs w:val="20"/>
              </w:rPr>
              <w:t xml:space="preserve"> </w:t>
            </w:r>
            <w:r w:rsidRPr="00111FFF">
              <w:rPr>
                <w:rFonts w:ascii="Times New Roman" w:hAnsi="Times New Roman" w:cs="Times New Roman"/>
                <w:b/>
                <w:bCs/>
                <w:sz w:val="20"/>
                <w:szCs w:val="20"/>
              </w:rPr>
              <w:t>Objetivo</w:t>
            </w:r>
          </w:p>
        </w:tc>
        <w:tc>
          <w:tcPr>
            <w:tcW w:w="1075" w:type="dxa"/>
          </w:tcPr>
          <w:p w:rsidR="002C2B00" w:rsidRPr="00111FFF" w:rsidRDefault="002C2B00" w:rsidP="009C488E">
            <w:pPr>
              <w:autoSpaceDE w:val="0"/>
              <w:autoSpaceDN w:val="0"/>
              <w:adjustRightInd w:val="0"/>
              <w:jc w:val="both"/>
              <w:rPr>
                <w:rFonts w:ascii="Times New Roman" w:hAnsi="Times New Roman" w:cs="Times New Roman"/>
                <w:b/>
                <w:bCs/>
                <w:sz w:val="20"/>
                <w:szCs w:val="20"/>
              </w:rPr>
            </w:pPr>
            <w:r w:rsidRPr="00111FFF">
              <w:rPr>
                <w:rFonts w:ascii="Times New Roman" w:hAnsi="Times New Roman" w:cs="Times New Roman"/>
                <w:b/>
                <w:bCs/>
                <w:sz w:val="20"/>
                <w:szCs w:val="20"/>
              </w:rPr>
              <w:t>Objetivo</w:t>
            </w:r>
          </w:p>
        </w:tc>
        <w:tc>
          <w:tcPr>
            <w:tcW w:w="1076" w:type="dxa"/>
          </w:tcPr>
          <w:p w:rsidR="002C2B00" w:rsidRPr="00111FFF" w:rsidRDefault="002C2B00" w:rsidP="009C488E">
            <w:pPr>
              <w:autoSpaceDE w:val="0"/>
              <w:autoSpaceDN w:val="0"/>
              <w:adjustRightInd w:val="0"/>
              <w:jc w:val="both"/>
              <w:rPr>
                <w:rFonts w:ascii="Times New Roman" w:hAnsi="Times New Roman" w:cs="Times New Roman"/>
                <w:b/>
                <w:bCs/>
                <w:sz w:val="20"/>
                <w:szCs w:val="20"/>
              </w:rPr>
            </w:pPr>
            <w:r w:rsidRPr="00111FFF">
              <w:rPr>
                <w:rFonts w:ascii="Times New Roman" w:hAnsi="Times New Roman" w:cs="Times New Roman"/>
                <w:b/>
                <w:bCs/>
                <w:sz w:val="20"/>
                <w:szCs w:val="20"/>
              </w:rPr>
              <w:t>Indicador</w:t>
            </w:r>
          </w:p>
        </w:tc>
        <w:tc>
          <w:tcPr>
            <w:tcW w:w="1119" w:type="dxa"/>
          </w:tcPr>
          <w:p w:rsidR="002C2B00" w:rsidRPr="00111FFF" w:rsidRDefault="002C2B00" w:rsidP="009C488E">
            <w:pPr>
              <w:autoSpaceDE w:val="0"/>
              <w:autoSpaceDN w:val="0"/>
              <w:adjustRightInd w:val="0"/>
              <w:jc w:val="both"/>
              <w:rPr>
                <w:rFonts w:ascii="Times New Roman" w:hAnsi="Times New Roman" w:cs="Times New Roman"/>
                <w:b/>
                <w:bCs/>
                <w:sz w:val="20"/>
                <w:szCs w:val="20"/>
              </w:rPr>
            </w:pPr>
            <w:r w:rsidRPr="00111FFF">
              <w:rPr>
                <w:rFonts w:ascii="Times New Roman" w:hAnsi="Times New Roman" w:cs="Times New Roman"/>
                <w:b/>
                <w:bCs/>
                <w:sz w:val="20"/>
                <w:szCs w:val="20"/>
              </w:rPr>
              <w:t>Fórmula de calculo</w:t>
            </w:r>
          </w:p>
        </w:tc>
        <w:tc>
          <w:tcPr>
            <w:tcW w:w="992" w:type="dxa"/>
          </w:tcPr>
          <w:p w:rsidR="002C2B00" w:rsidRPr="00111FFF" w:rsidRDefault="002C2B00" w:rsidP="009C488E">
            <w:pPr>
              <w:autoSpaceDE w:val="0"/>
              <w:autoSpaceDN w:val="0"/>
              <w:adjustRightInd w:val="0"/>
              <w:jc w:val="both"/>
              <w:rPr>
                <w:rFonts w:ascii="Times New Roman" w:hAnsi="Times New Roman" w:cs="Times New Roman"/>
                <w:b/>
                <w:bCs/>
                <w:sz w:val="20"/>
                <w:szCs w:val="20"/>
              </w:rPr>
            </w:pPr>
            <w:r w:rsidRPr="00111FFF">
              <w:rPr>
                <w:rFonts w:ascii="Times New Roman" w:hAnsi="Times New Roman" w:cs="Times New Roman"/>
                <w:b/>
                <w:bCs/>
                <w:sz w:val="20"/>
                <w:szCs w:val="20"/>
              </w:rPr>
              <w:t>Tipo</w:t>
            </w:r>
            <w:r w:rsidR="00596095">
              <w:rPr>
                <w:rFonts w:ascii="Times New Roman" w:hAnsi="Times New Roman" w:cs="Times New Roman"/>
                <w:b/>
                <w:bCs/>
                <w:sz w:val="20"/>
                <w:szCs w:val="20"/>
              </w:rPr>
              <w:t xml:space="preserve"> </w:t>
            </w:r>
            <w:r w:rsidRPr="00111FFF">
              <w:rPr>
                <w:rFonts w:ascii="Times New Roman" w:hAnsi="Times New Roman" w:cs="Times New Roman"/>
                <w:b/>
                <w:bCs/>
                <w:sz w:val="20"/>
                <w:szCs w:val="20"/>
              </w:rPr>
              <w:t>de</w:t>
            </w:r>
            <w:r w:rsidR="00596095">
              <w:rPr>
                <w:rFonts w:ascii="Times New Roman" w:hAnsi="Times New Roman" w:cs="Times New Roman"/>
                <w:b/>
                <w:bCs/>
                <w:sz w:val="20"/>
                <w:szCs w:val="20"/>
              </w:rPr>
              <w:t xml:space="preserve"> </w:t>
            </w:r>
            <w:r w:rsidRPr="00111FFF">
              <w:rPr>
                <w:rFonts w:ascii="Times New Roman" w:hAnsi="Times New Roman" w:cs="Times New Roman"/>
                <w:b/>
                <w:bCs/>
                <w:sz w:val="20"/>
                <w:szCs w:val="20"/>
              </w:rPr>
              <w:t>Indicador</w:t>
            </w:r>
          </w:p>
        </w:tc>
        <w:tc>
          <w:tcPr>
            <w:tcW w:w="993" w:type="dxa"/>
          </w:tcPr>
          <w:p w:rsidR="002C2B00" w:rsidRPr="00111FFF" w:rsidRDefault="002C2B00" w:rsidP="009C488E">
            <w:pPr>
              <w:autoSpaceDE w:val="0"/>
              <w:autoSpaceDN w:val="0"/>
              <w:adjustRightInd w:val="0"/>
              <w:jc w:val="both"/>
              <w:rPr>
                <w:rFonts w:ascii="Times New Roman" w:hAnsi="Times New Roman" w:cs="Times New Roman"/>
                <w:b/>
                <w:bCs/>
                <w:sz w:val="20"/>
                <w:szCs w:val="20"/>
              </w:rPr>
            </w:pPr>
            <w:r w:rsidRPr="00111FFF">
              <w:rPr>
                <w:rFonts w:ascii="Times New Roman" w:hAnsi="Times New Roman" w:cs="Times New Roman"/>
                <w:b/>
                <w:bCs/>
                <w:sz w:val="20"/>
                <w:szCs w:val="20"/>
              </w:rPr>
              <w:t>Unidad</w:t>
            </w:r>
            <w:r w:rsidR="00596095">
              <w:rPr>
                <w:rFonts w:ascii="Times New Roman" w:hAnsi="Times New Roman" w:cs="Times New Roman"/>
                <w:b/>
                <w:bCs/>
                <w:sz w:val="20"/>
                <w:szCs w:val="20"/>
              </w:rPr>
              <w:t xml:space="preserve"> </w:t>
            </w:r>
            <w:r w:rsidRPr="00111FFF">
              <w:rPr>
                <w:rFonts w:ascii="Times New Roman" w:hAnsi="Times New Roman" w:cs="Times New Roman"/>
                <w:b/>
                <w:bCs/>
                <w:sz w:val="20"/>
                <w:szCs w:val="20"/>
              </w:rPr>
              <w:t>de</w:t>
            </w:r>
            <w:r w:rsidR="00596095">
              <w:rPr>
                <w:rFonts w:ascii="Times New Roman" w:hAnsi="Times New Roman" w:cs="Times New Roman"/>
                <w:b/>
                <w:bCs/>
                <w:sz w:val="20"/>
                <w:szCs w:val="20"/>
              </w:rPr>
              <w:t xml:space="preserve"> </w:t>
            </w:r>
            <w:r w:rsidRPr="00111FFF">
              <w:rPr>
                <w:rFonts w:ascii="Times New Roman" w:hAnsi="Times New Roman" w:cs="Times New Roman"/>
                <w:b/>
                <w:bCs/>
                <w:sz w:val="20"/>
                <w:szCs w:val="20"/>
              </w:rPr>
              <w:t>Medida</w:t>
            </w:r>
          </w:p>
        </w:tc>
        <w:tc>
          <w:tcPr>
            <w:tcW w:w="1855" w:type="dxa"/>
          </w:tcPr>
          <w:p w:rsidR="002C2B00" w:rsidRPr="00111FFF" w:rsidRDefault="002C2B00" w:rsidP="009C488E">
            <w:pPr>
              <w:autoSpaceDE w:val="0"/>
              <w:autoSpaceDN w:val="0"/>
              <w:adjustRightInd w:val="0"/>
              <w:jc w:val="both"/>
              <w:rPr>
                <w:rFonts w:ascii="Times New Roman" w:hAnsi="Times New Roman" w:cs="Times New Roman"/>
                <w:b/>
                <w:bCs/>
                <w:sz w:val="20"/>
                <w:szCs w:val="20"/>
              </w:rPr>
            </w:pPr>
            <w:r w:rsidRPr="00111FFF">
              <w:rPr>
                <w:rFonts w:ascii="Times New Roman" w:hAnsi="Times New Roman" w:cs="Times New Roman"/>
                <w:b/>
                <w:bCs/>
                <w:sz w:val="20"/>
                <w:szCs w:val="20"/>
              </w:rPr>
              <w:t>Medios de</w:t>
            </w:r>
            <w:r w:rsidR="00596095">
              <w:rPr>
                <w:rFonts w:ascii="Times New Roman" w:hAnsi="Times New Roman" w:cs="Times New Roman"/>
                <w:b/>
                <w:bCs/>
                <w:sz w:val="20"/>
                <w:szCs w:val="20"/>
              </w:rPr>
              <w:t xml:space="preserve"> </w:t>
            </w:r>
            <w:r w:rsidRPr="00111FFF">
              <w:rPr>
                <w:rFonts w:ascii="Times New Roman" w:hAnsi="Times New Roman" w:cs="Times New Roman"/>
                <w:b/>
                <w:bCs/>
                <w:sz w:val="20"/>
                <w:szCs w:val="20"/>
              </w:rPr>
              <w:t>verificación</w:t>
            </w:r>
          </w:p>
        </w:tc>
        <w:tc>
          <w:tcPr>
            <w:tcW w:w="1276" w:type="dxa"/>
          </w:tcPr>
          <w:p w:rsidR="002C2B00" w:rsidRPr="00111FFF" w:rsidRDefault="002C2B00" w:rsidP="009C488E">
            <w:pPr>
              <w:autoSpaceDE w:val="0"/>
              <w:autoSpaceDN w:val="0"/>
              <w:adjustRightInd w:val="0"/>
              <w:jc w:val="both"/>
              <w:rPr>
                <w:rFonts w:ascii="Times New Roman" w:hAnsi="Times New Roman" w:cs="Times New Roman"/>
                <w:b/>
                <w:bCs/>
                <w:sz w:val="20"/>
                <w:szCs w:val="20"/>
              </w:rPr>
            </w:pPr>
            <w:r w:rsidRPr="00111FFF">
              <w:rPr>
                <w:rFonts w:ascii="Times New Roman" w:hAnsi="Times New Roman" w:cs="Times New Roman"/>
                <w:b/>
                <w:bCs/>
                <w:sz w:val="20"/>
                <w:szCs w:val="20"/>
              </w:rPr>
              <w:t>Unidad Responsable</w:t>
            </w:r>
            <w:r w:rsidR="00596095">
              <w:rPr>
                <w:rFonts w:ascii="Times New Roman" w:hAnsi="Times New Roman" w:cs="Times New Roman"/>
                <w:b/>
                <w:bCs/>
                <w:sz w:val="20"/>
                <w:szCs w:val="20"/>
              </w:rPr>
              <w:t xml:space="preserve"> </w:t>
            </w:r>
            <w:r w:rsidRPr="00111FFF">
              <w:rPr>
                <w:rFonts w:ascii="Times New Roman" w:hAnsi="Times New Roman" w:cs="Times New Roman"/>
                <w:b/>
                <w:bCs/>
                <w:sz w:val="20"/>
                <w:szCs w:val="20"/>
              </w:rPr>
              <w:t>de la Medición</w:t>
            </w:r>
          </w:p>
        </w:tc>
      </w:tr>
      <w:tr w:rsidR="002C2B00" w:rsidRPr="00111FFF" w:rsidTr="009A3C29">
        <w:tc>
          <w:tcPr>
            <w:tcW w:w="1253" w:type="dxa"/>
          </w:tcPr>
          <w:p w:rsidR="002C2B00" w:rsidRPr="00111FFF" w:rsidRDefault="002C2B00"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Propósito</w:t>
            </w:r>
          </w:p>
        </w:tc>
        <w:tc>
          <w:tcPr>
            <w:tcW w:w="1075" w:type="dxa"/>
          </w:tcPr>
          <w:p w:rsidR="002C2B00" w:rsidRPr="00111FFF" w:rsidRDefault="002C2B00" w:rsidP="009C488E">
            <w:pPr>
              <w:autoSpaceDE w:val="0"/>
              <w:autoSpaceDN w:val="0"/>
              <w:adjustRightInd w:val="0"/>
              <w:jc w:val="both"/>
              <w:rPr>
                <w:rFonts w:ascii="Times New Roman" w:hAnsi="Times New Roman" w:cs="Times New Roman"/>
                <w:sz w:val="20"/>
                <w:szCs w:val="20"/>
              </w:rPr>
            </w:pPr>
            <w:r w:rsidRPr="00111FFF">
              <w:rPr>
                <w:rFonts w:ascii="Times New Roman" w:hAnsi="Times New Roman" w:cs="Times New Roman"/>
                <w:sz w:val="20"/>
                <w:szCs w:val="20"/>
              </w:rPr>
              <w:t>Mejorar la</w:t>
            </w:r>
            <w:r w:rsidR="00830953" w:rsidRPr="00111FFF">
              <w:rPr>
                <w:rFonts w:ascii="Times New Roman" w:hAnsi="Times New Roman" w:cs="Times New Roman"/>
                <w:sz w:val="20"/>
                <w:szCs w:val="20"/>
              </w:rPr>
              <w:t xml:space="preserve"> </w:t>
            </w:r>
            <w:r w:rsidRPr="00111FFF">
              <w:rPr>
                <w:rFonts w:ascii="Times New Roman" w:hAnsi="Times New Roman" w:cs="Times New Roman"/>
                <w:sz w:val="20"/>
                <w:szCs w:val="20"/>
              </w:rPr>
              <w:t>calidad de</w:t>
            </w:r>
            <w:r w:rsidR="00830953" w:rsidRPr="00111FFF">
              <w:rPr>
                <w:rFonts w:ascii="Times New Roman" w:hAnsi="Times New Roman" w:cs="Times New Roman"/>
                <w:sz w:val="20"/>
                <w:szCs w:val="20"/>
              </w:rPr>
              <w:t xml:space="preserve"> </w:t>
            </w:r>
            <w:r w:rsidRPr="00111FFF">
              <w:rPr>
                <w:rFonts w:ascii="Times New Roman" w:hAnsi="Times New Roman" w:cs="Times New Roman"/>
                <w:sz w:val="20"/>
                <w:szCs w:val="20"/>
              </w:rPr>
              <w:t>vida de los</w:t>
            </w:r>
            <w:r w:rsidR="00830953" w:rsidRPr="00111FFF">
              <w:rPr>
                <w:rFonts w:ascii="Times New Roman" w:hAnsi="Times New Roman" w:cs="Times New Roman"/>
                <w:sz w:val="20"/>
                <w:szCs w:val="20"/>
              </w:rPr>
              <w:t xml:space="preserve"> </w:t>
            </w:r>
            <w:r w:rsidRPr="00111FFF">
              <w:rPr>
                <w:rFonts w:ascii="Times New Roman" w:hAnsi="Times New Roman" w:cs="Times New Roman"/>
                <w:sz w:val="20"/>
                <w:szCs w:val="20"/>
              </w:rPr>
              <w:t>educandos</w:t>
            </w:r>
          </w:p>
        </w:tc>
        <w:tc>
          <w:tcPr>
            <w:tcW w:w="1076" w:type="dxa"/>
          </w:tcPr>
          <w:p w:rsidR="002C2B00" w:rsidRPr="00111FFF" w:rsidRDefault="002C2B00"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Anual</w:t>
            </w:r>
          </w:p>
        </w:tc>
        <w:tc>
          <w:tcPr>
            <w:tcW w:w="1119" w:type="dxa"/>
          </w:tcPr>
          <w:p w:rsidR="002C2B00" w:rsidRPr="00111FFF" w:rsidRDefault="002C2B00" w:rsidP="009C488E">
            <w:pPr>
              <w:autoSpaceDE w:val="0"/>
              <w:autoSpaceDN w:val="0"/>
              <w:adjustRightInd w:val="0"/>
              <w:jc w:val="both"/>
              <w:rPr>
                <w:rFonts w:ascii="Times New Roman" w:hAnsi="Times New Roman" w:cs="Times New Roman"/>
                <w:sz w:val="20"/>
                <w:szCs w:val="20"/>
              </w:rPr>
            </w:pPr>
            <w:r w:rsidRPr="00111FFF">
              <w:rPr>
                <w:rFonts w:ascii="Times New Roman" w:hAnsi="Times New Roman" w:cs="Times New Roman"/>
                <w:sz w:val="20"/>
                <w:szCs w:val="20"/>
              </w:rPr>
              <w:t>El número de</w:t>
            </w:r>
            <w:r w:rsidR="00830953" w:rsidRPr="00111FFF">
              <w:rPr>
                <w:rFonts w:ascii="Times New Roman" w:hAnsi="Times New Roman" w:cs="Times New Roman"/>
                <w:sz w:val="20"/>
                <w:szCs w:val="20"/>
              </w:rPr>
              <w:t xml:space="preserve"> </w:t>
            </w:r>
            <w:r w:rsidRPr="00111FFF">
              <w:rPr>
                <w:rFonts w:ascii="Times New Roman" w:hAnsi="Times New Roman" w:cs="Times New Roman"/>
                <w:sz w:val="20"/>
                <w:szCs w:val="20"/>
              </w:rPr>
              <w:t>solicitudes</w:t>
            </w:r>
            <w:r w:rsidR="00830953" w:rsidRPr="00111FFF">
              <w:rPr>
                <w:rFonts w:ascii="Times New Roman" w:hAnsi="Times New Roman" w:cs="Times New Roman"/>
                <w:sz w:val="20"/>
                <w:szCs w:val="20"/>
              </w:rPr>
              <w:t xml:space="preserve"> </w:t>
            </w:r>
            <w:r w:rsidRPr="00111FFF">
              <w:rPr>
                <w:rFonts w:ascii="Times New Roman" w:hAnsi="Times New Roman" w:cs="Times New Roman"/>
                <w:sz w:val="20"/>
                <w:szCs w:val="20"/>
              </w:rPr>
              <w:t>ingresadas, en</w:t>
            </w:r>
            <w:r w:rsidR="00830953" w:rsidRPr="00111FFF">
              <w:rPr>
                <w:rFonts w:ascii="Times New Roman" w:hAnsi="Times New Roman" w:cs="Times New Roman"/>
                <w:sz w:val="20"/>
                <w:szCs w:val="20"/>
              </w:rPr>
              <w:t xml:space="preserve"> </w:t>
            </w:r>
            <w:r w:rsidRPr="00111FFF">
              <w:rPr>
                <w:rFonts w:ascii="Times New Roman" w:hAnsi="Times New Roman" w:cs="Times New Roman"/>
                <w:sz w:val="20"/>
                <w:szCs w:val="20"/>
              </w:rPr>
              <w:t>confrontación con el</w:t>
            </w:r>
            <w:r w:rsidR="00830953" w:rsidRPr="00111FFF">
              <w:rPr>
                <w:rFonts w:ascii="Times New Roman" w:hAnsi="Times New Roman" w:cs="Times New Roman"/>
                <w:sz w:val="20"/>
                <w:szCs w:val="20"/>
              </w:rPr>
              <w:t xml:space="preserve"> </w:t>
            </w:r>
            <w:r w:rsidRPr="00111FFF">
              <w:rPr>
                <w:rFonts w:ascii="Times New Roman" w:hAnsi="Times New Roman" w:cs="Times New Roman"/>
                <w:sz w:val="20"/>
                <w:szCs w:val="20"/>
              </w:rPr>
              <w:t>número de</w:t>
            </w:r>
            <w:r w:rsidR="00830953" w:rsidRPr="00111FFF">
              <w:rPr>
                <w:rFonts w:ascii="Times New Roman" w:hAnsi="Times New Roman" w:cs="Times New Roman"/>
                <w:sz w:val="20"/>
                <w:szCs w:val="20"/>
              </w:rPr>
              <w:t xml:space="preserve"> </w:t>
            </w:r>
            <w:r w:rsidRPr="00111FFF">
              <w:rPr>
                <w:rFonts w:ascii="Times New Roman" w:hAnsi="Times New Roman" w:cs="Times New Roman"/>
                <w:sz w:val="20"/>
                <w:szCs w:val="20"/>
              </w:rPr>
              <w:t>beneficiarios en el</w:t>
            </w:r>
            <w:r w:rsidR="00830953" w:rsidRPr="00111FFF">
              <w:rPr>
                <w:rFonts w:ascii="Times New Roman" w:hAnsi="Times New Roman" w:cs="Times New Roman"/>
                <w:sz w:val="20"/>
                <w:szCs w:val="20"/>
              </w:rPr>
              <w:t xml:space="preserve"> </w:t>
            </w:r>
            <w:r w:rsidRPr="00111FFF">
              <w:rPr>
                <w:rFonts w:ascii="Times New Roman" w:hAnsi="Times New Roman" w:cs="Times New Roman"/>
                <w:sz w:val="20"/>
                <w:szCs w:val="20"/>
              </w:rPr>
              <w:t>año.</w:t>
            </w:r>
          </w:p>
        </w:tc>
        <w:tc>
          <w:tcPr>
            <w:tcW w:w="992" w:type="dxa"/>
          </w:tcPr>
          <w:p w:rsidR="002C2B00" w:rsidRPr="00111FFF" w:rsidRDefault="002C2B00" w:rsidP="009C488E">
            <w:pPr>
              <w:pStyle w:val="Sinespaciado"/>
              <w:jc w:val="both"/>
              <w:rPr>
                <w:rFonts w:ascii="Times New Roman" w:hAnsi="Times New Roman" w:cs="Times New Roman"/>
                <w:sz w:val="20"/>
                <w:szCs w:val="20"/>
              </w:rPr>
            </w:pPr>
          </w:p>
        </w:tc>
        <w:tc>
          <w:tcPr>
            <w:tcW w:w="993" w:type="dxa"/>
          </w:tcPr>
          <w:p w:rsidR="002C2B00" w:rsidRPr="00111FFF" w:rsidRDefault="002C2B00"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Persona</w:t>
            </w:r>
          </w:p>
        </w:tc>
        <w:tc>
          <w:tcPr>
            <w:tcW w:w="1855" w:type="dxa"/>
          </w:tcPr>
          <w:p w:rsidR="002C2B00" w:rsidRPr="00111FFF" w:rsidRDefault="00FE3BA1" w:rsidP="009C488E">
            <w:pPr>
              <w:autoSpaceDE w:val="0"/>
              <w:autoSpaceDN w:val="0"/>
              <w:adjustRightInd w:val="0"/>
              <w:jc w:val="both"/>
              <w:rPr>
                <w:rFonts w:ascii="Times New Roman" w:hAnsi="Times New Roman" w:cs="Times New Roman"/>
                <w:sz w:val="20"/>
                <w:szCs w:val="20"/>
              </w:rPr>
            </w:pPr>
            <w:r w:rsidRPr="00111FFF">
              <w:rPr>
                <w:rFonts w:ascii="Times New Roman" w:hAnsi="Times New Roman" w:cs="Times New Roman"/>
                <w:sz w:val="20"/>
                <w:szCs w:val="20"/>
              </w:rPr>
              <w:t>Padrón de</w:t>
            </w:r>
            <w:r w:rsidR="00596095">
              <w:rPr>
                <w:rFonts w:ascii="Times New Roman" w:hAnsi="Times New Roman" w:cs="Times New Roman"/>
                <w:sz w:val="20"/>
                <w:szCs w:val="20"/>
              </w:rPr>
              <w:t xml:space="preserve"> </w:t>
            </w:r>
            <w:r w:rsidRPr="00111FFF">
              <w:rPr>
                <w:rFonts w:ascii="Times New Roman" w:hAnsi="Times New Roman" w:cs="Times New Roman"/>
                <w:sz w:val="20"/>
                <w:szCs w:val="20"/>
              </w:rPr>
              <w:t>Beneficiarios</w:t>
            </w:r>
          </w:p>
        </w:tc>
        <w:tc>
          <w:tcPr>
            <w:tcW w:w="1276" w:type="dxa"/>
          </w:tcPr>
          <w:p w:rsidR="002C2B00" w:rsidRPr="00111FFF" w:rsidRDefault="00FE3BA1" w:rsidP="009C488E">
            <w:pPr>
              <w:autoSpaceDE w:val="0"/>
              <w:autoSpaceDN w:val="0"/>
              <w:adjustRightInd w:val="0"/>
              <w:jc w:val="both"/>
              <w:rPr>
                <w:rFonts w:ascii="Times New Roman" w:hAnsi="Times New Roman" w:cs="Times New Roman"/>
                <w:sz w:val="20"/>
                <w:szCs w:val="20"/>
              </w:rPr>
            </w:pPr>
            <w:r w:rsidRPr="00111FFF">
              <w:rPr>
                <w:rFonts w:ascii="Times New Roman" w:hAnsi="Times New Roman" w:cs="Times New Roman"/>
                <w:sz w:val="20"/>
                <w:szCs w:val="20"/>
              </w:rPr>
              <w:t>Dirección de Servicios</w:t>
            </w:r>
            <w:r w:rsidR="00596095">
              <w:rPr>
                <w:rFonts w:ascii="Times New Roman" w:hAnsi="Times New Roman" w:cs="Times New Roman"/>
                <w:sz w:val="20"/>
                <w:szCs w:val="20"/>
              </w:rPr>
              <w:t xml:space="preserve"> </w:t>
            </w:r>
            <w:r w:rsidRPr="00111FFF">
              <w:rPr>
                <w:rFonts w:ascii="Times New Roman" w:hAnsi="Times New Roman" w:cs="Times New Roman"/>
                <w:sz w:val="20"/>
                <w:szCs w:val="20"/>
              </w:rPr>
              <w:t>Educativos y Asistencia</w:t>
            </w:r>
            <w:r w:rsidR="00596095">
              <w:rPr>
                <w:rFonts w:ascii="Times New Roman" w:hAnsi="Times New Roman" w:cs="Times New Roman"/>
                <w:sz w:val="20"/>
                <w:szCs w:val="20"/>
              </w:rPr>
              <w:t xml:space="preserve"> </w:t>
            </w:r>
            <w:r w:rsidRPr="00111FFF">
              <w:rPr>
                <w:rFonts w:ascii="Times New Roman" w:hAnsi="Times New Roman" w:cs="Times New Roman"/>
                <w:sz w:val="20"/>
                <w:szCs w:val="20"/>
              </w:rPr>
              <w:t>Medica</w:t>
            </w:r>
          </w:p>
        </w:tc>
      </w:tr>
    </w:tbl>
    <w:p w:rsidR="002C2B00" w:rsidRPr="00111FFF" w:rsidRDefault="002C2B00" w:rsidP="009C488E">
      <w:pPr>
        <w:pStyle w:val="Sinespaciado"/>
        <w:jc w:val="both"/>
        <w:rPr>
          <w:rFonts w:ascii="Times New Roman" w:hAnsi="Times New Roman" w:cs="Times New Roman"/>
          <w:sz w:val="20"/>
          <w:szCs w:val="20"/>
        </w:rPr>
      </w:pPr>
    </w:p>
    <w:p w:rsidR="00AB414F" w:rsidRPr="00111FFF" w:rsidRDefault="00AB414F"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III.4.6. Consistencia Interna del Programa Social (Lógica Vertical)</w:t>
      </w:r>
    </w:p>
    <w:p w:rsidR="00D22004" w:rsidRPr="00111FFF" w:rsidRDefault="00D22004" w:rsidP="009C488E">
      <w:pPr>
        <w:pStyle w:val="Sinespaciado"/>
        <w:jc w:val="both"/>
        <w:rPr>
          <w:rFonts w:ascii="Times New Roman" w:hAnsi="Times New Roman" w:cs="Times New Roman"/>
          <w:sz w:val="20"/>
          <w:szCs w:val="20"/>
        </w:rPr>
      </w:pPr>
    </w:p>
    <w:p w:rsidR="00AB414F" w:rsidRPr="00111FFF" w:rsidRDefault="00AB414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-la Matriz de Indicadores presentada en las Reglas de Operación 2015 y, Matriz de Indicadores Prop</w:t>
      </w:r>
      <w:r w:rsidR="001048F1" w:rsidRPr="00111FFF">
        <w:rPr>
          <w:rFonts w:ascii="Times New Roman" w:hAnsi="Times New Roman" w:cs="Times New Roman"/>
          <w:sz w:val="20"/>
          <w:szCs w:val="20"/>
        </w:rPr>
        <w:t>uesta en la presente evaluación</w:t>
      </w:r>
      <w:r w:rsidRPr="00111FFF">
        <w:rPr>
          <w:rFonts w:ascii="Times New Roman" w:hAnsi="Times New Roman" w:cs="Times New Roman"/>
          <w:sz w:val="20"/>
          <w:szCs w:val="20"/>
        </w:rPr>
        <w:t>.</w:t>
      </w:r>
    </w:p>
    <w:p w:rsidR="00F46E82" w:rsidRPr="00111FFF" w:rsidRDefault="00F46E82" w:rsidP="009C488E">
      <w:pPr>
        <w:pStyle w:val="Sinespaciado"/>
        <w:jc w:val="both"/>
        <w:rPr>
          <w:rFonts w:ascii="Times New Roman" w:hAnsi="Times New Roman" w:cs="Times New Roman"/>
          <w:sz w:val="20"/>
          <w:szCs w:val="20"/>
        </w:rPr>
      </w:pPr>
    </w:p>
    <w:tbl>
      <w:tblPr>
        <w:tblStyle w:val="Tablaconcuadrcula"/>
        <w:tblW w:w="0" w:type="auto"/>
        <w:tblInd w:w="250" w:type="dxa"/>
        <w:tblLook w:val="04A0"/>
      </w:tblPr>
      <w:tblGrid>
        <w:gridCol w:w="2193"/>
        <w:gridCol w:w="1550"/>
        <w:gridCol w:w="1559"/>
        <w:gridCol w:w="4337"/>
      </w:tblGrid>
      <w:tr w:rsidR="00D22004" w:rsidRPr="00111FFF" w:rsidTr="009A3C29">
        <w:tc>
          <w:tcPr>
            <w:tcW w:w="2193" w:type="dxa"/>
            <w:tcBorders>
              <w:bottom w:val="single" w:sz="4" w:space="0" w:color="FFFFFF" w:themeColor="background1"/>
            </w:tcBorders>
          </w:tcPr>
          <w:p w:rsidR="00D22004" w:rsidRPr="00111FFF" w:rsidRDefault="00D22004"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Aspecto</w:t>
            </w:r>
          </w:p>
        </w:tc>
        <w:tc>
          <w:tcPr>
            <w:tcW w:w="3109" w:type="dxa"/>
            <w:gridSpan w:val="2"/>
          </w:tcPr>
          <w:p w:rsidR="00D22004" w:rsidRPr="00111FFF" w:rsidRDefault="00D22004" w:rsidP="009C488E">
            <w:pPr>
              <w:pStyle w:val="Sinespaciado"/>
              <w:jc w:val="both"/>
              <w:rPr>
                <w:rFonts w:ascii="Times New Roman" w:hAnsi="Times New Roman" w:cs="Times New Roman"/>
                <w:b/>
                <w:sz w:val="20"/>
                <w:szCs w:val="20"/>
              </w:rPr>
            </w:pPr>
            <w:r w:rsidRPr="00111FFF">
              <w:rPr>
                <w:rFonts w:ascii="Times New Roman" w:eastAsia="Times New Roman" w:hAnsi="Times New Roman" w:cs="Times New Roman"/>
                <w:b/>
                <w:sz w:val="20"/>
                <w:szCs w:val="20"/>
                <w:lang w:eastAsia="es-MX"/>
              </w:rPr>
              <w:t>Valoración</w:t>
            </w:r>
          </w:p>
        </w:tc>
        <w:tc>
          <w:tcPr>
            <w:tcW w:w="4337" w:type="dxa"/>
            <w:tcBorders>
              <w:bottom w:val="single" w:sz="4" w:space="0" w:color="FFFFFF" w:themeColor="background1"/>
            </w:tcBorders>
          </w:tcPr>
          <w:p w:rsidR="00D22004" w:rsidRPr="00596095" w:rsidRDefault="00596095" w:rsidP="009C488E">
            <w:pPr>
              <w:jc w:val="both"/>
              <w:rPr>
                <w:rFonts w:ascii="Times New Roman" w:eastAsia="Times New Roman" w:hAnsi="Times New Roman" w:cs="Times New Roman"/>
                <w:b/>
                <w:sz w:val="20"/>
                <w:szCs w:val="20"/>
                <w:lang w:eastAsia="es-MX"/>
              </w:rPr>
            </w:pPr>
            <w:r>
              <w:rPr>
                <w:rFonts w:ascii="Times New Roman" w:eastAsia="Times New Roman" w:hAnsi="Times New Roman" w:cs="Times New Roman"/>
                <w:b/>
                <w:sz w:val="20"/>
                <w:szCs w:val="20"/>
                <w:lang w:eastAsia="es-MX"/>
              </w:rPr>
              <w:t>Propuesta de Modificación</w:t>
            </w:r>
          </w:p>
        </w:tc>
      </w:tr>
      <w:tr w:rsidR="00D22004" w:rsidRPr="00111FFF" w:rsidTr="009A3C29">
        <w:tc>
          <w:tcPr>
            <w:tcW w:w="2193" w:type="dxa"/>
            <w:tcBorders>
              <w:top w:val="single" w:sz="4" w:space="0" w:color="FFFFFF" w:themeColor="background1"/>
            </w:tcBorders>
          </w:tcPr>
          <w:p w:rsidR="00D22004" w:rsidRPr="00111FFF" w:rsidRDefault="00D22004" w:rsidP="009C488E">
            <w:pPr>
              <w:pStyle w:val="Sinespaciado"/>
              <w:jc w:val="both"/>
              <w:rPr>
                <w:rFonts w:ascii="Times New Roman" w:hAnsi="Times New Roman" w:cs="Times New Roman"/>
                <w:b/>
                <w:sz w:val="20"/>
                <w:szCs w:val="20"/>
              </w:rPr>
            </w:pPr>
          </w:p>
        </w:tc>
        <w:tc>
          <w:tcPr>
            <w:tcW w:w="1550" w:type="dxa"/>
          </w:tcPr>
          <w:p w:rsidR="00D22004" w:rsidRPr="00111FFF" w:rsidRDefault="00D22004"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Matriz de Indicadores 2015</w:t>
            </w:r>
          </w:p>
        </w:tc>
        <w:tc>
          <w:tcPr>
            <w:tcW w:w="1559" w:type="dxa"/>
          </w:tcPr>
          <w:p w:rsidR="00D22004" w:rsidRPr="00111FFF" w:rsidRDefault="00D22004"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Matriz de Indicadores Propuesta</w:t>
            </w:r>
          </w:p>
        </w:tc>
        <w:tc>
          <w:tcPr>
            <w:tcW w:w="4337" w:type="dxa"/>
            <w:tcBorders>
              <w:top w:val="single" w:sz="4" w:space="0" w:color="FFFFFF" w:themeColor="background1"/>
            </w:tcBorders>
          </w:tcPr>
          <w:p w:rsidR="00D22004" w:rsidRPr="00111FFF" w:rsidRDefault="00D22004" w:rsidP="009C488E">
            <w:pPr>
              <w:pStyle w:val="Sinespaciado"/>
              <w:jc w:val="both"/>
              <w:rPr>
                <w:rFonts w:ascii="Times New Roman" w:hAnsi="Times New Roman" w:cs="Times New Roman"/>
                <w:sz w:val="20"/>
                <w:szCs w:val="20"/>
              </w:rPr>
            </w:pPr>
          </w:p>
        </w:tc>
      </w:tr>
      <w:tr w:rsidR="00D22004" w:rsidRPr="00111FFF" w:rsidTr="009A3C29">
        <w:tc>
          <w:tcPr>
            <w:tcW w:w="2193" w:type="dxa"/>
          </w:tcPr>
          <w:p w:rsidR="00D22004" w:rsidRPr="00111FFF" w:rsidRDefault="00D2200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El fin del programa está vinculado a objetivos o metas generales, sectoriales o institucionales</w:t>
            </w:r>
          </w:p>
        </w:tc>
        <w:tc>
          <w:tcPr>
            <w:tcW w:w="1550" w:type="dxa"/>
          </w:tcPr>
          <w:p w:rsidR="00D22004" w:rsidRPr="00111FFF" w:rsidRDefault="002D36E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1559" w:type="dxa"/>
          </w:tcPr>
          <w:p w:rsidR="00D22004" w:rsidRPr="00111FFF" w:rsidRDefault="00191A1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337" w:type="dxa"/>
          </w:tcPr>
          <w:p w:rsidR="00D22004" w:rsidRPr="00111FFF" w:rsidRDefault="00B20386" w:rsidP="009C488E">
            <w:pPr>
              <w:autoSpaceDE w:val="0"/>
              <w:autoSpaceDN w:val="0"/>
              <w:adjustRightInd w:val="0"/>
              <w:jc w:val="both"/>
              <w:rPr>
                <w:rFonts w:ascii="Times New Roman" w:hAnsi="Times New Roman" w:cs="Times New Roman"/>
                <w:sz w:val="20"/>
                <w:szCs w:val="20"/>
              </w:rPr>
            </w:pPr>
            <w:r w:rsidRPr="00111FFF">
              <w:rPr>
                <w:rFonts w:ascii="Times New Roman" w:hAnsi="Times New Roman" w:cs="Times New Roman"/>
                <w:sz w:val="20"/>
                <w:szCs w:val="20"/>
              </w:rPr>
              <w:t>Contribuir en la reducción de la deserción escolar de niñas, niños y jóvenes de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educación básica (primaria y secundaria) de entre 6 a 16 años, y de media superior</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(bachillerato u homólogos), de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la Delegación Política de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Tláhuac, que se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encuentren en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condiciones de desventaja social y que vivan en zonas </w:t>
            </w:r>
            <w:r w:rsidR="006B5B00" w:rsidRPr="00111FFF">
              <w:rPr>
                <w:rFonts w:ascii="Times New Roman" w:hAnsi="Times New Roman" w:cs="Times New Roman"/>
                <w:sz w:val="20"/>
                <w:szCs w:val="20"/>
              </w:rPr>
              <w:t>m</w:t>
            </w:r>
            <w:r w:rsidRPr="00111FFF">
              <w:rPr>
                <w:rFonts w:ascii="Times New Roman" w:hAnsi="Times New Roman" w:cs="Times New Roman"/>
                <w:sz w:val="20"/>
                <w:szCs w:val="20"/>
              </w:rPr>
              <w:t>arginadas de la demarcación,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mediante incentivos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económicos.</w:t>
            </w:r>
          </w:p>
        </w:tc>
      </w:tr>
      <w:tr w:rsidR="00D22004" w:rsidRPr="00111FFF" w:rsidTr="009A3C29">
        <w:tc>
          <w:tcPr>
            <w:tcW w:w="2193" w:type="dxa"/>
          </w:tcPr>
          <w:p w:rsidR="00D22004" w:rsidRPr="00111FFF" w:rsidRDefault="00D2200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Se incluyen las actividades necesarias y suficientes para la consecución de cada componente.</w:t>
            </w:r>
          </w:p>
        </w:tc>
        <w:tc>
          <w:tcPr>
            <w:tcW w:w="1550" w:type="dxa"/>
          </w:tcPr>
          <w:p w:rsidR="00D22004" w:rsidRPr="00111FFF" w:rsidRDefault="00F46E8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1559" w:type="dxa"/>
          </w:tcPr>
          <w:p w:rsidR="00D22004" w:rsidRPr="00111FFF" w:rsidRDefault="00F46E8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Satisfactorio </w:t>
            </w:r>
          </w:p>
        </w:tc>
        <w:tc>
          <w:tcPr>
            <w:tcW w:w="4337" w:type="dxa"/>
          </w:tcPr>
          <w:p w:rsidR="00D22004" w:rsidRPr="00111FFF" w:rsidRDefault="00596095" w:rsidP="009C488E">
            <w:pPr>
              <w:pStyle w:val="Sinespaciado"/>
              <w:jc w:val="both"/>
              <w:rPr>
                <w:rFonts w:ascii="Times New Roman" w:hAnsi="Times New Roman" w:cs="Times New Roman"/>
                <w:sz w:val="20"/>
                <w:szCs w:val="20"/>
              </w:rPr>
            </w:pPr>
            <w:r>
              <w:rPr>
                <w:rFonts w:ascii="Times New Roman" w:hAnsi="Times New Roman" w:cs="Times New Roman"/>
                <w:sz w:val="20"/>
                <w:szCs w:val="20"/>
              </w:rPr>
              <w:t xml:space="preserve">A.1.1 Recibir solicitudes; </w:t>
            </w:r>
            <w:r w:rsidR="00E17211" w:rsidRPr="00111FFF">
              <w:rPr>
                <w:rFonts w:ascii="Times New Roman" w:hAnsi="Times New Roman" w:cs="Times New Roman"/>
                <w:sz w:val="20"/>
                <w:szCs w:val="20"/>
              </w:rPr>
              <w:t>A.1.2 Verificar documentación</w:t>
            </w:r>
            <w:r>
              <w:rPr>
                <w:rFonts w:ascii="Times New Roman" w:hAnsi="Times New Roman" w:cs="Times New Roman"/>
                <w:sz w:val="20"/>
                <w:szCs w:val="20"/>
              </w:rPr>
              <w:t xml:space="preserve">; </w:t>
            </w:r>
            <w:r w:rsidR="00E17211" w:rsidRPr="00111FFF">
              <w:rPr>
                <w:rFonts w:ascii="Times New Roman" w:hAnsi="Times New Roman" w:cs="Times New Roman"/>
                <w:sz w:val="20"/>
                <w:szCs w:val="20"/>
              </w:rPr>
              <w:t>A.1.3 Implementar la olimpiada del conocimiento</w:t>
            </w:r>
            <w:r>
              <w:rPr>
                <w:rFonts w:ascii="Times New Roman" w:hAnsi="Times New Roman" w:cs="Times New Roman"/>
                <w:sz w:val="20"/>
                <w:szCs w:val="20"/>
              </w:rPr>
              <w:t xml:space="preserve">; </w:t>
            </w:r>
            <w:r w:rsidR="00E17211" w:rsidRPr="00111FFF">
              <w:rPr>
                <w:rFonts w:ascii="Times New Roman" w:hAnsi="Times New Roman" w:cs="Times New Roman"/>
                <w:sz w:val="20"/>
                <w:szCs w:val="20"/>
              </w:rPr>
              <w:t xml:space="preserve">A.1.4 Actualizar base de datos </w:t>
            </w:r>
            <w:r>
              <w:rPr>
                <w:rFonts w:ascii="Times New Roman" w:hAnsi="Times New Roman" w:cs="Times New Roman"/>
                <w:sz w:val="20"/>
                <w:szCs w:val="20"/>
              </w:rPr>
              <w:t xml:space="preserve">; </w:t>
            </w:r>
            <w:r w:rsidR="00E17211" w:rsidRPr="00111FFF">
              <w:rPr>
                <w:rFonts w:ascii="Times New Roman" w:hAnsi="Times New Roman" w:cs="Times New Roman"/>
                <w:sz w:val="20"/>
                <w:szCs w:val="20"/>
              </w:rPr>
              <w:t>A.1.5 Emitir el padrón de beneficiarios</w:t>
            </w:r>
            <w:r>
              <w:rPr>
                <w:rFonts w:ascii="Times New Roman" w:hAnsi="Times New Roman" w:cs="Times New Roman"/>
                <w:sz w:val="20"/>
                <w:szCs w:val="20"/>
              </w:rPr>
              <w:t xml:space="preserve">; </w:t>
            </w:r>
            <w:r w:rsidR="00E17211" w:rsidRPr="00111FFF">
              <w:rPr>
                <w:rFonts w:ascii="Times New Roman" w:hAnsi="Times New Roman" w:cs="Times New Roman"/>
                <w:sz w:val="20"/>
                <w:szCs w:val="20"/>
              </w:rPr>
              <w:t>A.1.6 Entregar credenciales que acredite al beneficiario</w:t>
            </w:r>
            <w:r>
              <w:rPr>
                <w:rFonts w:ascii="Times New Roman" w:hAnsi="Times New Roman" w:cs="Times New Roman"/>
                <w:sz w:val="20"/>
                <w:szCs w:val="20"/>
              </w:rPr>
              <w:t xml:space="preserve">; </w:t>
            </w:r>
            <w:r w:rsidR="00E17211" w:rsidRPr="00111FFF">
              <w:rPr>
                <w:rFonts w:ascii="Times New Roman" w:hAnsi="Times New Roman" w:cs="Times New Roman"/>
                <w:sz w:val="20"/>
                <w:szCs w:val="20"/>
              </w:rPr>
              <w:t>A.1.7 Entrega de ayuda económica</w:t>
            </w:r>
          </w:p>
        </w:tc>
      </w:tr>
      <w:tr w:rsidR="00F46E82" w:rsidRPr="00111FFF" w:rsidTr="009A3C29">
        <w:tc>
          <w:tcPr>
            <w:tcW w:w="2193" w:type="dxa"/>
          </w:tcPr>
          <w:p w:rsidR="00F46E82" w:rsidRPr="00111FFF" w:rsidRDefault="00F46E82"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Los componentes son los necesarios y suficientes para lograr el propósito del programa.</w:t>
            </w:r>
          </w:p>
        </w:tc>
        <w:tc>
          <w:tcPr>
            <w:tcW w:w="1550" w:type="dxa"/>
          </w:tcPr>
          <w:p w:rsidR="00F46E82" w:rsidRPr="00111FFF" w:rsidRDefault="00F46E8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1559" w:type="dxa"/>
          </w:tcPr>
          <w:p w:rsidR="00F46E82" w:rsidRPr="00111FFF" w:rsidRDefault="00F46E8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Satisfactorio </w:t>
            </w:r>
          </w:p>
        </w:tc>
        <w:tc>
          <w:tcPr>
            <w:tcW w:w="4337" w:type="dxa"/>
          </w:tcPr>
          <w:p w:rsidR="00F46E82" w:rsidRPr="00111FFF" w:rsidRDefault="00F46E8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C1. Ayuda económica</w:t>
            </w:r>
          </w:p>
        </w:tc>
      </w:tr>
      <w:tr w:rsidR="00F46E82" w:rsidRPr="00111FFF" w:rsidTr="009A3C29">
        <w:tc>
          <w:tcPr>
            <w:tcW w:w="2193" w:type="dxa"/>
          </w:tcPr>
          <w:p w:rsidR="00F46E82" w:rsidRPr="00111FFF" w:rsidRDefault="00F46E82" w:rsidP="009C488E">
            <w:pPr>
              <w:jc w:val="both"/>
              <w:rPr>
                <w:rFonts w:ascii="Times New Roman" w:hAnsi="Times New Roman" w:cs="Times New Roman"/>
                <w:sz w:val="20"/>
                <w:szCs w:val="20"/>
              </w:rPr>
            </w:pPr>
            <w:r w:rsidRPr="00111FFF">
              <w:rPr>
                <w:rFonts w:ascii="Times New Roman" w:eastAsia="Times New Roman" w:hAnsi="Times New Roman" w:cs="Times New Roman"/>
                <w:sz w:val="20"/>
                <w:szCs w:val="20"/>
                <w:lang w:eastAsia="es-MX"/>
              </w:rPr>
              <w:t>El propósito es único y representa un cambio específico en las condiciones de vida de la población objetivo.</w:t>
            </w:r>
          </w:p>
        </w:tc>
        <w:tc>
          <w:tcPr>
            <w:tcW w:w="1550" w:type="dxa"/>
          </w:tcPr>
          <w:p w:rsidR="00F46E82" w:rsidRPr="00111FFF" w:rsidRDefault="00F46E8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1559" w:type="dxa"/>
          </w:tcPr>
          <w:p w:rsidR="00F46E82" w:rsidRPr="00111FFF" w:rsidRDefault="00F46E8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Satisfactorio </w:t>
            </w:r>
          </w:p>
        </w:tc>
        <w:tc>
          <w:tcPr>
            <w:tcW w:w="4337" w:type="dxa"/>
          </w:tcPr>
          <w:p w:rsidR="00F46E82" w:rsidRPr="00111FFF" w:rsidRDefault="00F46E8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Niños, niñas y jóvenes residentes de la delegación Tláhuac, de los niveles de preescolar, primaria, secundaria y superior que por su</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situación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marginalidad,</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por</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aprovechamiento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escolar</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caso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presentar</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alguna</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discapacidad;</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se encuentren en riesgo de desertar de la escuela. </w:t>
            </w:r>
          </w:p>
        </w:tc>
      </w:tr>
      <w:tr w:rsidR="00F46E82" w:rsidRPr="00111FFF" w:rsidTr="009A3C29">
        <w:tc>
          <w:tcPr>
            <w:tcW w:w="2193" w:type="dxa"/>
          </w:tcPr>
          <w:p w:rsidR="00F46E82" w:rsidRPr="00111FFF" w:rsidRDefault="00F46E82"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En el propósito la población objetivo está definida con claridad y acotada geográfica o socialmente</w:t>
            </w:r>
          </w:p>
        </w:tc>
        <w:tc>
          <w:tcPr>
            <w:tcW w:w="1550" w:type="dxa"/>
          </w:tcPr>
          <w:p w:rsidR="00F46E82" w:rsidRPr="00111FFF" w:rsidRDefault="00F46E8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1559" w:type="dxa"/>
          </w:tcPr>
          <w:p w:rsidR="00F46E82" w:rsidRPr="00111FFF" w:rsidRDefault="00F46E8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Satisfactorio </w:t>
            </w:r>
          </w:p>
        </w:tc>
        <w:tc>
          <w:tcPr>
            <w:tcW w:w="4337" w:type="dxa"/>
          </w:tcPr>
          <w:p w:rsidR="00F46E82" w:rsidRPr="00111FFF" w:rsidRDefault="005C094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Niños, niñas y jóvenes residentes de la delegación Tláhuac, de los niveles de preescolar, primaria, secundaria y superior</w:t>
            </w:r>
          </w:p>
        </w:tc>
      </w:tr>
      <w:tr w:rsidR="00F46E82" w:rsidRPr="00111FFF" w:rsidTr="009A3C29">
        <w:tc>
          <w:tcPr>
            <w:tcW w:w="2193" w:type="dxa"/>
          </w:tcPr>
          <w:p w:rsidR="00F46E82" w:rsidRPr="00111FFF" w:rsidRDefault="00F46E82"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 xml:space="preserve">El Propósito es consecuencia directa </w:t>
            </w:r>
            <w:r w:rsidRPr="00111FFF">
              <w:rPr>
                <w:rFonts w:ascii="Times New Roman" w:eastAsia="Times New Roman" w:hAnsi="Times New Roman" w:cs="Times New Roman"/>
                <w:sz w:val="20"/>
                <w:szCs w:val="20"/>
                <w:lang w:eastAsia="es-MX"/>
              </w:rPr>
              <w:lastRenderedPageBreak/>
              <w:t>que se espera ocurrirá como resultado de los componentes</w:t>
            </w:r>
          </w:p>
        </w:tc>
        <w:tc>
          <w:tcPr>
            <w:tcW w:w="1550" w:type="dxa"/>
          </w:tcPr>
          <w:p w:rsidR="00F46E82" w:rsidRPr="00111FFF" w:rsidRDefault="00F46E8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lastRenderedPageBreak/>
              <w:t>Satisfactorio</w:t>
            </w:r>
          </w:p>
        </w:tc>
        <w:tc>
          <w:tcPr>
            <w:tcW w:w="1559" w:type="dxa"/>
          </w:tcPr>
          <w:p w:rsidR="00F46E82" w:rsidRPr="00111FFF" w:rsidRDefault="00F46E8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Satisfactorio </w:t>
            </w:r>
          </w:p>
        </w:tc>
        <w:tc>
          <w:tcPr>
            <w:tcW w:w="4337" w:type="dxa"/>
          </w:tcPr>
          <w:p w:rsidR="00F46E82" w:rsidRPr="00111FFF" w:rsidRDefault="005C094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Se encuentren en riesgo de desertar de la escuela. </w:t>
            </w:r>
          </w:p>
        </w:tc>
      </w:tr>
      <w:tr w:rsidR="00F46E82" w:rsidRPr="00111FFF" w:rsidTr="009A3C29">
        <w:tc>
          <w:tcPr>
            <w:tcW w:w="2193" w:type="dxa"/>
          </w:tcPr>
          <w:p w:rsidR="00F46E82" w:rsidRPr="00111FFF" w:rsidRDefault="00F46E8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lastRenderedPageBreak/>
              <w:t>El objetivo de fin tiene asociado al menos un supuesto y está fuera del ámbito del control del programa</w:t>
            </w:r>
          </w:p>
        </w:tc>
        <w:tc>
          <w:tcPr>
            <w:tcW w:w="1550" w:type="dxa"/>
          </w:tcPr>
          <w:p w:rsidR="00F46E82" w:rsidRPr="00111FFF" w:rsidRDefault="005C094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No se incluyó </w:t>
            </w:r>
          </w:p>
        </w:tc>
        <w:tc>
          <w:tcPr>
            <w:tcW w:w="1559" w:type="dxa"/>
          </w:tcPr>
          <w:p w:rsidR="00F46E82" w:rsidRPr="00111FFF" w:rsidRDefault="004A17F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337" w:type="dxa"/>
          </w:tcPr>
          <w:p w:rsidR="00F46E82" w:rsidRPr="00111FFF" w:rsidRDefault="009720D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La población beneficiada utiliza la ayuda económica para el apoyo de la educación de los beneficiarios. Existe menor deserción en los niveles de preescolar, primaria, secundaria y superior, en la delegación de Tláhuac.</w:t>
            </w:r>
          </w:p>
        </w:tc>
      </w:tr>
      <w:tr w:rsidR="00D22004" w:rsidRPr="00111FFF" w:rsidTr="009A3C29">
        <w:tc>
          <w:tcPr>
            <w:tcW w:w="2193" w:type="dxa"/>
          </w:tcPr>
          <w:p w:rsidR="0066265F" w:rsidRPr="00111FFF" w:rsidRDefault="0000744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El</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objetivo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propósito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tiene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asociado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al</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menos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un supuesto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está</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fuera</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del</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ámbito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del</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control</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del programa</w:t>
            </w:r>
          </w:p>
        </w:tc>
        <w:tc>
          <w:tcPr>
            <w:tcW w:w="1550" w:type="dxa"/>
          </w:tcPr>
          <w:p w:rsidR="00D22004" w:rsidRPr="00111FFF" w:rsidRDefault="005C094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 se incluyó</w:t>
            </w:r>
          </w:p>
        </w:tc>
        <w:tc>
          <w:tcPr>
            <w:tcW w:w="1559" w:type="dxa"/>
          </w:tcPr>
          <w:p w:rsidR="00D22004" w:rsidRPr="00111FFF" w:rsidRDefault="004A17F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337" w:type="dxa"/>
          </w:tcPr>
          <w:p w:rsidR="00D22004" w:rsidRPr="00111FFF" w:rsidRDefault="009720D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La población enseña que con apoyo económico se sostienen los estudios.</w:t>
            </w:r>
            <w:r w:rsidR="00596095">
              <w:rPr>
                <w:rFonts w:ascii="Times New Roman" w:hAnsi="Times New Roman" w:cs="Times New Roman"/>
                <w:sz w:val="20"/>
                <w:szCs w:val="20"/>
              </w:rPr>
              <w:t xml:space="preserve"> </w:t>
            </w:r>
            <w:r w:rsidRPr="00111FFF">
              <w:rPr>
                <w:rFonts w:ascii="Times New Roman" w:hAnsi="Times New Roman" w:cs="Times New Roman"/>
                <w:sz w:val="20"/>
                <w:szCs w:val="20"/>
              </w:rPr>
              <w:t>Existe menor deserción en niños y jóvenes en situación de marginalidad.</w:t>
            </w:r>
            <w:r w:rsidR="00596095" w:rsidRPr="00111FFF">
              <w:rPr>
                <w:rFonts w:ascii="Times New Roman" w:hAnsi="Times New Roman" w:cs="Times New Roman"/>
                <w:sz w:val="20"/>
                <w:szCs w:val="20"/>
              </w:rPr>
              <w:t xml:space="preserve"> </w:t>
            </w:r>
          </w:p>
        </w:tc>
      </w:tr>
      <w:tr w:rsidR="00D22004" w:rsidRPr="00111FFF" w:rsidTr="009A3C29">
        <w:tc>
          <w:tcPr>
            <w:tcW w:w="2193" w:type="dxa"/>
          </w:tcPr>
          <w:p w:rsidR="00D22004" w:rsidRPr="00111FFF" w:rsidRDefault="00007446"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Si se mantiene el supuesto, se considera que el cumplimiento del propósito implica el logro del fin</w:t>
            </w:r>
          </w:p>
        </w:tc>
        <w:tc>
          <w:tcPr>
            <w:tcW w:w="1550" w:type="dxa"/>
          </w:tcPr>
          <w:p w:rsidR="00D22004" w:rsidRPr="00111FFF" w:rsidRDefault="001F3450"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 se incluyó</w:t>
            </w:r>
          </w:p>
        </w:tc>
        <w:tc>
          <w:tcPr>
            <w:tcW w:w="1559" w:type="dxa"/>
          </w:tcPr>
          <w:p w:rsidR="00D22004" w:rsidRPr="00111FFF" w:rsidRDefault="004A17F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337" w:type="dxa"/>
          </w:tcPr>
          <w:p w:rsidR="0066265F" w:rsidRPr="00111FFF" w:rsidRDefault="00434803"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Niños, niñas y jóvenes residentes de la delegación Tláhuac, de los niveles de preescolar, primaria, secundaria y superior que por su</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situación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marginalidad,</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por</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aprovechamiento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escolar</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caso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presentar</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alguna</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discapacidad;</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se encuentren en riesgo de desertar de la </w:t>
            </w:r>
            <w:r w:rsidR="00E07E8C" w:rsidRPr="00111FFF">
              <w:rPr>
                <w:rFonts w:ascii="Times New Roman" w:hAnsi="Times New Roman" w:cs="Times New Roman"/>
                <w:sz w:val="20"/>
                <w:szCs w:val="20"/>
              </w:rPr>
              <w:t>escuela utilizan</w:t>
            </w:r>
            <w:r w:rsidRPr="00111FFF">
              <w:rPr>
                <w:rFonts w:ascii="Times New Roman" w:hAnsi="Times New Roman" w:cs="Times New Roman"/>
                <w:sz w:val="20"/>
                <w:szCs w:val="20"/>
              </w:rPr>
              <w:t xml:space="preserve"> la ayuda económica para el apoyo de su educación.</w:t>
            </w:r>
            <w:r w:rsidR="00596095">
              <w:rPr>
                <w:rFonts w:ascii="Times New Roman" w:hAnsi="Times New Roman" w:cs="Times New Roman"/>
                <w:sz w:val="20"/>
                <w:szCs w:val="20"/>
              </w:rPr>
              <w:t xml:space="preserve"> </w:t>
            </w:r>
            <w:r w:rsidRPr="00111FFF">
              <w:rPr>
                <w:rFonts w:ascii="Times New Roman" w:hAnsi="Times New Roman" w:cs="Times New Roman"/>
                <w:sz w:val="20"/>
                <w:szCs w:val="20"/>
              </w:rPr>
              <w:t>Porcentaje mayor de niños, niñas y jóvenes residentes de la delegación Tláhuac, de los niveles de preescolar, primaria, secundaria y superior que por su</w:t>
            </w:r>
            <w:r w:rsidR="00316892" w:rsidRPr="00111FFF">
              <w:rPr>
                <w:rFonts w:ascii="Times New Roman" w:hAnsi="Times New Roman" w:cs="Times New Roman"/>
                <w:sz w:val="20"/>
                <w:szCs w:val="20"/>
              </w:rPr>
              <w:t xml:space="preserve"> </w:t>
            </w:r>
            <w:r w:rsidRPr="00111FFF">
              <w:rPr>
                <w:rFonts w:ascii="Times New Roman" w:hAnsi="Times New Roman" w:cs="Times New Roman"/>
                <w:sz w:val="20"/>
                <w:szCs w:val="20"/>
              </w:rPr>
              <w:t>situación</w:t>
            </w:r>
            <w:r w:rsidR="00316892"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316892" w:rsidRPr="00111FFF">
              <w:rPr>
                <w:rFonts w:ascii="Times New Roman" w:hAnsi="Times New Roman" w:cs="Times New Roman"/>
                <w:sz w:val="20"/>
                <w:szCs w:val="20"/>
              </w:rPr>
              <w:t xml:space="preserve"> </w:t>
            </w:r>
            <w:r w:rsidRPr="00111FFF">
              <w:rPr>
                <w:rFonts w:ascii="Times New Roman" w:hAnsi="Times New Roman" w:cs="Times New Roman"/>
                <w:sz w:val="20"/>
                <w:szCs w:val="20"/>
              </w:rPr>
              <w:t>marginalidad,</w:t>
            </w:r>
            <w:r w:rsidR="00316892" w:rsidRPr="00111FFF">
              <w:rPr>
                <w:rFonts w:ascii="Times New Roman" w:hAnsi="Times New Roman" w:cs="Times New Roman"/>
                <w:sz w:val="20"/>
                <w:szCs w:val="20"/>
              </w:rPr>
              <w:t xml:space="preserve"> </w:t>
            </w:r>
            <w:r w:rsidRPr="00111FFF">
              <w:rPr>
                <w:rFonts w:ascii="Times New Roman" w:hAnsi="Times New Roman" w:cs="Times New Roman"/>
                <w:sz w:val="20"/>
                <w:szCs w:val="20"/>
              </w:rPr>
              <w:t>por</w:t>
            </w:r>
            <w:r w:rsidR="00316892" w:rsidRPr="00111FFF">
              <w:rPr>
                <w:rFonts w:ascii="Times New Roman" w:hAnsi="Times New Roman" w:cs="Times New Roman"/>
                <w:sz w:val="20"/>
                <w:szCs w:val="20"/>
              </w:rPr>
              <w:t xml:space="preserve"> </w:t>
            </w:r>
            <w:r w:rsidRPr="00111FFF">
              <w:rPr>
                <w:rFonts w:ascii="Times New Roman" w:hAnsi="Times New Roman" w:cs="Times New Roman"/>
                <w:sz w:val="20"/>
                <w:szCs w:val="20"/>
              </w:rPr>
              <w:t>aprovechamiento</w:t>
            </w:r>
            <w:r w:rsidR="00316892" w:rsidRPr="00111FFF">
              <w:rPr>
                <w:rFonts w:ascii="Times New Roman" w:hAnsi="Times New Roman" w:cs="Times New Roman"/>
                <w:sz w:val="20"/>
                <w:szCs w:val="20"/>
              </w:rPr>
              <w:t xml:space="preserve"> </w:t>
            </w:r>
            <w:r w:rsidRPr="00111FFF">
              <w:rPr>
                <w:rFonts w:ascii="Times New Roman" w:hAnsi="Times New Roman" w:cs="Times New Roman"/>
                <w:sz w:val="20"/>
                <w:szCs w:val="20"/>
              </w:rPr>
              <w:t>escolar</w:t>
            </w:r>
            <w:r w:rsidR="00316892" w:rsidRPr="00111FFF">
              <w:rPr>
                <w:rFonts w:ascii="Times New Roman" w:hAnsi="Times New Roman" w:cs="Times New Roman"/>
                <w:sz w:val="20"/>
                <w:szCs w:val="20"/>
              </w:rPr>
              <w:t xml:space="preserve"> </w:t>
            </w:r>
            <w:r w:rsidRPr="00111FFF">
              <w:rPr>
                <w:rFonts w:ascii="Times New Roman" w:hAnsi="Times New Roman" w:cs="Times New Roman"/>
                <w:sz w:val="20"/>
                <w:szCs w:val="20"/>
              </w:rPr>
              <w:t>o</w:t>
            </w:r>
            <w:r w:rsidR="00316892"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316892" w:rsidRPr="00111FFF">
              <w:rPr>
                <w:rFonts w:ascii="Times New Roman" w:hAnsi="Times New Roman" w:cs="Times New Roman"/>
                <w:sz w:val="20"/>
                <w:szCs w:val="20"/>
              </w:rPr>
              <w:t xml:space="preserve"> </w:t>
            </w:r>
            <w:r w:rsidRPr="00111FFF">
              <w:rPr>
                <w:rFonts w:ascii="Times New Roman" w:hAnsi="Times New Roman" w:cs="Times New Roman"/>
                <w:sz w:val="20"/>
                <w:szCs w:val="20"/>
              </w:rPr>
              <w:t>caso</w:t>
            </w:r>
            <w:r w:rsidR="00316892"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316892" w:rsidRPr="00111FFF">
              <w:rPr>
                <w:rFonts w:ascii="Times New Roman" w:hAnsi="Times New Roman" w:cs="Times New Roman"/>
                <w:sz w:val="20"/>
                <w:szCs w:val="20"/>
              </w:rPr>
              <w:t xml:space="preserve"> </w:t>
            </w:r>
            <w:r w:rsidRPr="00111FFF">
              <w:rPr>
                <w:rFonts w:ascii="Times New Roman" w:hAnsi="Times New Roman" w:cs="Times New Roman"/>
                <w:sz w:val="20"/>
                <w:szCs w:val="20"/>
              </w:rPr>
              <w:t>presentar</w:t>
            </w:r>
            <w:r w:rsidR="00316892" w:rsidRPr="00111FFF">
              <w:rPr>
                <w:rFonts w:ascii="Times New Roman" w:hAnsi="Times New Roman" w:cs="Times New Roman"/>
                <w:sz w:val="20"/>
                <w:szCs w:val="20"/>
              </w:rPr>
              <w:t xml:space="preserve"> </w:t>
            </w:r>
            <w:r w:rsidRPr="00111FFF">
              <w:rPr>
                <w:rFonts w:ascii="Times New Roman" w:hAnsi="Times New Roman" w:cs="Times New Roman"/>
                <w:sz w:val="20"/>
                <w:szCs w:val="20"/>
              </w:rPr>
              <w:t>alguna</w:t>
            </w:r>
            <w:r w:rsidR="00316892" w:rsidRPr="00111FFF">
              <w:rPr>
                <w:rFonts w:ascii="Times New Roman" w:hAnsi="Times New Roman" w:cs="Times New Roman"/>
                <w:sz w:val="20"/>
                <w:szCs w:val="20"/>
              </w:rPr>
              <w:t xml:space="preserve"> </w:t>
            </w:r>
            <w:r w:rsidRPr="00111FFF">
              <w:rPr>
                <w:rFonts w:ascii="Times New Roman" w:hAnsi="Times New Roman" w:cs="Times New Roman"/>
                <w:sz w:val="20"/>
                <w:szCs w:val="20"/>
              </w:rPr>
              <w:t>discapacidad;</w:t>
            </w:r>
            <w:r w:rsidR="00316892" w:rsidRPr="00111FFF">
              <w:rPr>
                <w:rFonts w:ascii="Times New Roman" w:hAnsi="Times New Roman" w:cs="Times New Roman"/>
                <w:sz w:val="20"/>
                <w:szCs w:val="20"/>
              </w:rPr>
              <w:t xml:space="preserve"> </w:t>
            </w:r>
            <w:r w:rsidRPr="00111FFF">
              <w:rPr>
                <w:rFonts w:ascii="Times New Roman" w:hAnsi="Times New Roman" w:cs="Times New Roman"/>
                <w:sz w:val="20"/>
                <w:szCs w:val="20"/>
              </w:rPr>
              <w:t>no deserten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 la escuela con el apoyo económico</w:t>
            </w:r>
          </w:p>
        </w:tc>
      </w:tr>
      <w:tr w:rsidR="00D22004" w:rsidRPr="00111FFF" w:rsidTr="009A3C29">
        <w:tc>
          <w:tcPr>
            <w:tcW w:w="2193" w:type="dxa"/>
          </w:tcPr>
          <w:p w:rsidR="00D22004" w:rsidRPr="00111FFF" w:rsidRDefault="00007446"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Los componentes tienen asociados al menos un supuesto y está fuera del ámbito del control del programa</w:t>
            </w:r>
          </w:p>
        </w:tc>
        <w:tc>
          <w:tcPr>
            <w:tcW w:w="1550" w:type="dxa"/>
          </w:tcPr>
          <w:p w:rsidR="00D22004" w:rsidRPr="00111FFF" w:rsidRDefault="001F3450"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 se incluyó</w:t>
            </w:r>
          </w:p>
        </w:tc>
        <w:tc>
          <w:tcPr>
            <w:tcW w:w="1559" w:type="dxa"/>
          </w:tcPr>
          <w:p w:rsidR="00D22004" w:rsidRPr="00111FFF" w:rsidRDefault="004A17F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337" w:type="dxa"/>
          </w:tcPr>
          <w:p w:rsidR="00434803" w:rsidRPr="00111FFF" w:rsidRDefault="00434803"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Suficiencia presupuestal.</w:t>
            </w:r>
          </w:p>
        </w:tc>
      </w:tr>
      <w:tr w:rsidR="00D22004" w:rsidRPr="00111FFF" w:rsidTr="009A3C29">
        <w:tc>
          <w:tcPr>
            <w:tcW w:w="2193" w:type="dxa"/>
          </w:tcPr>
          <w:p w:rsidR="00D22004" w:rsidRPr="00111FFF" w:rsidRDefault="0000744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Si</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se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mantienen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los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supuestos,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se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considera</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que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la entrega</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los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componentes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implica</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el</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logro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del propósito</w:t>
            </w:r>
          </w:p>
        </w:tc>
        <w:tc>
          <w:tcPr>
            <w:tcW w:w="1550" w:type="dxa"/>
          </w:tcPr>
          <w:p w:rsidR="00D22004" w:rsidRPr="00111FFF" w:rsidRDefault="001F3450"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 se incluyó</w:t>
            </w:r>
          </w:p>
        </w:tc>
        <w:tc>
          <w:tcPr>
            <w:tcW w:w="1559" w:type="dxa"/>
          </w:tcPr>
          <w:p w:rsidR="00D22004" w:rsidRPr="00111FFF" w:rsidRDefault="004A17FF" w:rsidP="009C488E">
            <w:pPr>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337" w:type="dxa"/>
          </w:tcPr>
          <w:p w:rsidR="00434803" w:rsidRPr="00111FFF" w:rsidRDefault="00596095" w:rsidP="009C488E">
            <w:pPr>
              <w:pStyle w:val="Sinespaciado"/>
              <w:jc w:val="both"/>
              <w:rPr>
                <w:rFonts w:ascii="Times New Roman" w:hAnsi="Times New Roman" w:cs="Times New Roman"/>
                <w:sz w:val="20"/>
                <w:szCs w:val="20"/>
              </w:rPr>
            </w:pPr>
            <w:r>
              <w:rPr>
                <w:rFonts w:ascii="Times New Roman" w:hAnsi="Times New Roman" w:cs="Times New Roman"/>
                <w:sz w:val="20"/>
                <w:szCs w:val="20"/>
              </w:rPr>
              <w:t xml:space="preserve">Niveles bajos de deserción </w:t>
            </w:r>
          </w:p>
        </w:tc>
      </w:tr>
      <w:tr w:rsidR="00D22004" w:rsidRPr="00111FFF" w:rsidTr="009A3C29">
        <w:tc>
          <w:tcPr>
            <w:tcW w:w="2193" w:type="dxa"/>
          </w:tcPr>
          <w:p w:rsidR="00D22004" w:rsidRPr="00111FFF" w:rsidRDefault="00007446" w:rsidP="009C488E">
            <w:pPr>
              <w:jc w:val="both"/>
              <w:rPr>
                <w:rFonts w:ascii="Times New Roman" w:hAnsi="Times New Roman" w:cs="Times New Roman"/>
                <w:sz w:val="20"/>
                <w:szCs w:val="20"/>
              </w:rPr>
            </w:pPr>
            <w:r w:rsidRPr="00111FFF">
              <w:rPr>
                <w:rFonts w:ascii="Times New Roman" w:eastAsia="Times New Roman" w:hAnsi="Times New Roman" w:cs="Times New Roman"/>
                <w:sz w:val="20"/>
                <w:szCs w:val="20"/>
                <w:lang w:eastAsia="es-MX"/>
              </w:rPr>
              <w:t>Las actividades tienen asociado al menos un supuesto y está fuera del ámbito del control del programa</w:t>
            </w:r>
          </w:p>
        </w:tc>
        <w:tc>
          <w:tcPr>
            <w:tcW w:w="1550" w:type="dxa"/>
          </w:tcPr>
          <w:p w:rsidR="00D22004" w:rsidRPr="00111FFF" w:rsidRDefault="001F3450"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 se incluyó</w:t>
            </w:r>
          </w:p>
        </w:tc>
        <w:tc>
          <w:tcPr>
            <w:tcW w:w="1559" w:type="dxa"/>
          </w:tcPr>
          <w:p w:rsidR="00D22004" w:rsidRPr="00111FFF" w:rsidRDefault="004A17F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337" w:type="dxa"/>
          </w:tcPr>
          <w:p w:rsidR="00D22004" w:rsidRPr="00111FFF" w:rsidRDefault="009720D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Todos los solicitantes entregan la totalidad de la documentación requerida.</w:t>
            </w:r>
            <w:r w:rsidR="00596095">
              <w:rPr>
                <w:rFonts w:ascii="Times New Roman" w:hAnsi="Times New Roman" w:cs="Times New Roman"/>
                <w:sz w:val="20"/>
                <w:szCs w:val="20"/>
              </w:rPr>
              <w:t xml:space="preserve"> </w:t>
            </w:r>
            <w:r w:rsidRPr="00111FFF">
              <w:rPr>
                <w:rFonts w:ascii="Times New Roman" w:hAnsi="Times New Roman" w:cs="Times New Roman"/>
                <w:sz w:val="20"/>
                <w:szCs w:val="20"/>
              </w:rPr>
              <w:t>Todos los beneficiarios acuden a recoger el pago</w:t>
            </w:r>
          </w:p>
        </w:tc>
      </w:tr>
      <w:tr w:rsidR="00D22004" w:rsidRPr="00111FFF" w:rsidTr="009A3C29">
        <w:tc>
          <w:tcPr>
            <w:tcW w:w="2193" w:type="dxa"/>
          </w:tcPr>
          <w:p w:rsidR="00D22004" w:rsidRPr="00111FFF" w:rsidRDefault="00007446" w:rsidP="009C488E">
            <w:pPr>
              <w:jc w:val="both"/>
              <w:rPr>
                <w:rFonts w:ascii="Times New Roman" w:hAnsi="Times New Roman" w:cs="Times New Roman"/>
                <w:sz w:val="20"/>
                <w:szCs w:val="20"/>
              </w:rPr>
            </w:pPr>
            <w:r w:rsidRPr="00111FFF">
              <w:rPr>
                <w:rFonts w:ascii="Times New Roman" w:eastAsia="Times New Roman" w:hAnsi="Times New Roman" w:cs="Times New Roman"/>
                <w:sz w:val="20"/>
                <w:szCs w:val="20"/>
                <w:lang w:eastAsia="es-MX"/>
              </w:rPr>
              <w:t>Si se mantienen los supuestos, se considera que la realización de las actividades implica la generación de los componentes</w:t>
            </w:r>
          </w:p>
        </w:tc>
        <w:tc>
          <w:tcPr>
            <w:tcW w:w="1550" w:type="dxa"/>
          </w:tcPr>
          <w:p w:rsidR="00D22004" w:rsidRPr="00111FFF" w:rsidRDefault="001F3450"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 se incluyó</w:t>
            </w:r>
          </w:p>
        </w:tc>
        <w:tc>
          <w:tcPr>
            <w:tcW w:w="1559" w:type="dxa"/>
          </w:tcPr>
          <w:p w:rsidR="00D22004" w:rsidRPr="00111FFF" w:rsidRDefault="004A17F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337" w:type="dxa"/>
          </w:tcPr>
          <w:p w:rsidR="00D22004" w:rsidRPr="00111FFF" w:rsidRDefault="00434803"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Si. </w:t>
            </w:r>
          </w:p>
        </w:tc>
      </w:tr>
    </w:tbl>
    <w:p w:rsidR="00D22004" w:rsidRPr="00111FFF" w:rsidRDefault="00D22004" w:rsidP="009C488E">
      <w:pPr>
        <w:pStyle w:val="Sinespaciado"/>
        <w:jc w:val="both"/>
        <w:rPr>
          <w:rFonts w:ascii="Times New Roman" w:hAnsi="Times New Roman" w:cs="Times New Roman"/>
          <w:sz w:val="20"/>
          <w:szCs w:val="20"/>
        </w:rPr>
      </w:pPr>
    </w:p>
    <w:p w:rsidR="00007446" w:rsidRPr="00111FFF" w:rsidRDefault="00007446"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III.4.7.</w:t>
      </w:r>
      <w:r w:rsidR="004A17FF"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Valoración</w:t>
      </w:r>
      <w:r w:rsidR="004A17FF"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del</w:t>
      </w:r>
      <w:r w:rsidR="004A17FF"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diseño</w:t>
      </w:r>
      <w:r w:rsidR="004A17FF"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y</w:t>
      </w:r>
      <w:r w:rsidR="004A17FF"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Consistencia</w:t>
      </w:r>
      <w:r w:rsidR="004A17FF"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de</w:t>
      </w:r>
      <w:r w:rsidR="004A17FF"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los</w:t>
      </w:r>
      <w:r w:rsidR="004A17FF"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Indicadores</w:t>
      </w:r>
      <w:r w:rsidR="004A17FF"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para</w:t>
      </w:r>
      <w:r w:rsidR="004A17FF"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el</w:t>
      </w:r>
      <w:r w:rsidR="004A17FF"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Monitoreo</w:t>
      </w:r>
      <w:r w:rsidR="004A17FF"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del</w:t>
      </w:r>
      <w:r w:rsidR="004A17FF"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Programa</w:t>
      </w:r>
      <w:r w:rsidR="004A17FF"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Social</w:t>
      </w:r>
      <w:r w:rsidR="004A17FF"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(Lógica Horizontal)</w:t>
      </w:r>
    </w:p>
    <w:p w:rsidR="00007446" w:rsidRPr="00111FFF" w:rsidRDefault="00007446" w:rsidP="009C488E">
      <w:pPr>
        <w:pStyle w:val="Sinespaciado"/>
        <w:jc w:val="both"/>
        <w:rPr>
          <w:rFonts w:ascii="Times New Roman" w:hAnsi="Times New Roman" w:cs="Times New Roman"/>
          <w:sz w:val="20"/>
          <w:szCs w:val="20"/>
        </w:rPr>
      </w:pPr>
    </w:p>
    <w:p w:rsidR="00007446" w:rsidRDefault="0000744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w:t>
      </w:r>
      <w:r w:rsidR="001048F1" w:rsidRPr="00111FFF">
        <w:rPr>
          <w:rFonts w:ascii="Times New Roman" w:hAnsi="Times New Roman" w:cs="Times New Roman"/>
          <w:sz w:val="20"/>
          <w:szCs w:val="20"/>
        </w:rPr>
        <w:t>L</w:t>
      </w:r>
      <w:r w:rsidRPr="00111FFF">
        <w:rPr>
          <w:rFonts w:ascii="Times New Roman" w:hAnsi="Times New Roman" w:cs="Times New Roman"/>
          <w:sz w:val="20"/>
          <w:szCs w:val="20"/>
        </w:rPr>
        <w:t>ógica</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horizontal</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Matriz</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Indicadores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presentada</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las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Reglas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Operación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2015</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Matriz</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 Indicadores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Propuesta</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la presente</w:t>
      </w:r>
      <w:r w:rsidR="004A17FF" w:rsidRPr="00111FFF">
        <w:rPr>
          <w:rFonts w:ascii="Times New Roman" w:hAnsi="Times New Roman" w:cs="Times New Roman"/>
          <w:sz w:val="20"/>
          <w:szCs w:val="20"/>
        </w:rPr>
        <w:t xml:space="preserve"> </w:t>
      </w:r>
      <w:r w:rsidR="001048F1" w:rsidRPr="00111FFF">
        <w:rPr>
          <w:rFonts w:ascii="Times New Roman" w:hAnsi="Times New Roman" w:cs="Times New Roman"/>
          <w:sz w:val="20"/>
          <w:szCs w:val="20"/>
        </w:rPr>
        <w:t>evaluación</w:t>
      </w:r>
      <w:r w:rsidRPr="00111FFF">
        <w:rPr>
          <w:rFonts w:ascii="Times New Roman" w:hAnsi="Times New Roman" w:cs="Times New Roman"/>
          <w:sz w:val="20"/>
          <w:szCs w:val="20"/>
        </w:rPr>
        <w:t>.</w:t>
      </w:r>
    </w:p>
    <w:p w:rsidR="00E64C98" w:rsidRPr="00111FFF" w:rsidRDefault="00E64C98" w:rsidP="009C488E">
      <w:pPr>
        <w:pStyle w:val="Sinespaciado"/>
        <w:jc w:val="both"/>
        <w:rPr>
          <w:rFonts w:ascii="Times New Roman" w:hAnsi="Times New Roman" w:cs="Times New Roman"/>
          <w:sz w:val="20"/>
          <w:szCs w:val="20"/>
        </w:rPr>
      </w:pPr>
    </w:p>
    <w:p w:rsidR="00007446" w:rsidRPr="00111FFF" w:rsidRDefault="00007446" w:rsidP="009C488E">
      <w:pPr>
        <w:pStyle w:val="Sinespaciado"/>
        <w:jc w:val="both"/>
        <w:rPr>
          <w:rFonts w:ascii="Times New Roman" w:hAnsi="Times New Roman" w:cs="Times New Roman"/>
          <w:sz w:val="20"/>
          <w:szCs w:val="20"/>
        </w:rPr>
      </w:pPr>
    </w:p>
    <w:tbl>
      <w:tblPr>
        <w:tblStyle w:val="Tablaconcuadrcula"/>
        <w:tblW w:w="0" w:type="auto"/>
        <w:tblInd w:w="250" w:type="dxa"/>
        <w:tblLook w:val="04A0"/>
      </w:tblPr>
      <w:tblGrid>
        <w:gridCol w:w="2122"/>
        <w:gridCol w:w="2244"/>
        <w:gridCol w:w="2245"/>
        <w:gridCol w:w="3028"/>
      </w:tblGrid>
      <w:tr w:rsidR="00007446" w:rsidRPr="00111FFF" w:rsidTr="009A3C29">
        <w:tc>
          <w:tcPr>
            <w:tcW w:w="2122" w:type="dxa"/>
            <w:tcBorders>
              <w:bottom w:val="single" w:sz="4" w:space="0" w:color="FFFFFF" w:themeColor="background1"/>
            </w:tcBorders>
          </w:tcPr>
          <w:p w:rsidR="00007446" w:rsidRPr="00111FFF" w:rsidRDefault="00007446"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lastRenderedPageBreak/>
              <w:t>Aspecto</w:t>
            </w:r>
          </w:p>
        </w:tc>
        <w:tc>
          <w:tcPr>
            <w:tcW w:w="4489" w:type="dxa"/>
            <w:gridSpan w:val="2"/>
          </w:tcPr>
          <w:p w:rsidR="00007446" w:rsidRPr="00111FFF" w:rsidRDefault="00007446"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Valoración</w:t>
            </w:r>
          </w:p>
        </w:tc>
        <w:tc>
          <w:tcPr>
            <w:tcW w:w="3028" w:type="dxa"/>
            <w:tcBorders>
              <w:bottom w:val="single" w:sz="4" w:space="0" w:color="FFFFFF" w:themeColor="background1"/>
            </w:tcBorders>
          </w:tcPr>
          <w:p w:rsidR="00007446" w:rsidRPr="00111FFF" w:rsidRDefault="00007446"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Propuesta</w:t>
            </w:r>
            <w:r w:rsidR="004A17FF" w:rsidRPr="00111FFF">
              <w:rPr>
                <w:rFonts w:ascii="Times New Roman" w:hAnsi="Times New Roman" w:cs="Times New Roman"/>
                <w:b/>
                <w:sz w:val="20"/>
                <w:szCs w:val="20"/>
              </w:rPr>
              <w:t xml:space="preserve"> </w:t>
            </w:r>
            <w:r w:rsidRPr="00111FFF">
              <w:rPr>
                <w:rFonts w:ascii="Times New Roman" w:hAnsi="Times New Roman" w:cs="Times New Roman"/>
                <w:b/>
                <w:sz w:val="20"/>
                <w:szCs w:val="20"/>
              </w:rPr>
              <w:t xml:space="preserve">de </w:t>
            </w:r>
          </w:p>
          <w:p w:rsidR="00007446" w:rsidRPr="00111FFF" w:rsidRDefault="00007446"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Modificación</w:t>
            </w:r>
          </w:p>
        </w:tc>
      </w:tr>
      <w:tr w:rsidR="00007446" w:rsidRPr="00111FFF" w:rsidTr="009A3C29">
        <w:tc>
          <w:tcPr>
            <w:tcW w:w="2122" w:type="dxa"/>
            <w:tcBorders>
              <w:top w:val="single" w:sz="4" w:space="0" w:color="FFFFFF" w:themeColor="background1"/>
            </w:tcBorders>
          </w:tcPr>
          <w:p w:rsidR="00007446" w:rsidRPr="00111FFF" w:rsidRDefault="00007446" w:rsidP="009C488E">
            <w:pPr>
              <w:pStyle w:val="Sinespaciado"/>
              <w:jc w:val="both"/>
              <w:rPr>
                <w:rFonts w:ascii="Times New Roman" w:hAnsi="Times New Roman" w:cs="Times New Roman"/>
                <w:sz w:val="20"/>
                <w:szCs w:val="20"/>
              </w:rPr>
            </w:pPr>
          </w:p>
        </w:tc>
        <w:tc>
          <w:tcPr>
            <w:tcW w:w="2244" w:type="dxa"/>
          </w:tcPr>
          <w:p w:rsidR="00007446" w:rsidRPr="00111FFF" w:rsidRDefault="00007446"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 xml:space="preserve">Matriz de </w:t>
            </w:r>
          </w:p>
          <w:p w:rsidR="00007446" w:rsidRPr="00111FFF" w:rsidRDefault="00007446"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Indicadores 2015</w:t>
            </w:r>
          </w:p>
        </w:tc>
        <w:tc>
          <w:tcPr>
            <w:tcW w:w="2245" w:type="dxa"/>
          </w:tcPr>
          <w:p w:rsidR="00007446" w:rsidRPr="00111FFF" w:rsidRDefault="00007446"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 xml:space="preserve">Matriz de Indicadores </w:t>
            </w:r>
          </w:p>
          <w:p w:rsidR="00007446" w:rsidRPr="00111FFF" w:rsidRDefault="00007446"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Propuesta</w:t>
            </w:r>
          </w:p>
        </w:tc>
        <w:tc>
          <w:tcPr>
            <w:tcW w:w="3028" w:type="dxa"/>
            <w:tcBorders>
              <w:top w:val="single" w:sz="4" w:space="0" w:color="FFFFFF" w:themeColor="background1"/>
            </w:tcBorders>
          </w:tcPr>
          <w:p w:rsidR="00007446" w:rsidRPr="00111FFF" w:rsidRDefault="00007446" w:rsidP="009C488E">
            <w:pPr>
              <w:pStyle w:val="Sinespaciado"/>
              <w:jc w:val="both"/>
              <w:rPr>
                <w:rFonts w:ascii="Times New Roman" w:hAnsi="Times New Roman" w:cs="Times New Roman"/>
                <w:sz w:val="20"/>
                <w:szCs w:val="20"/>
              </w:rPr>
            </w:pPr>
          </w:p>
        </w:tc>
      </w:tr>
      <w:tr w:rsidR="00007446" w:rsidRPr="00111FFF" w:rsidTr="009A3C29">
        <w:tc>
          <w:tcPr>
            <w:tcW w:w="2122" w:type="dxa"/>
          </w:tcPr>
          <w:p w:rsidR="00007446" w:rsidRPr="00111FFF" w:rsidRDefault="00007446" w:rsidP="009C488E">
            <w:pPr>
              <w:jc w:val="both"/>
              <w:rPr>
                <w:rFonts w:ascii="Times New Roman" w:hAnsi="Times New Roman" w:cs="Times New Roman"/>
                <w:sz w:val="20"/>
                <w:szCs w:val="20"/>
              </w:rPr>
            </w:pPr>
            <w:r w:rsidRPr="00111FFF">
              <w:rPr>
                <w:rFonts w:ascii="Times New Roman" w:eastAsia="Times New Roman" w:hAnsi="Times New Roman" w:cs="Times New Roman"/>
                <w:sz w:val="20"/>
                <w:szCs w:val="20"/>
                <w:lang w:eastAsia="es-MX"/>
              </w:rPr>
              <w:t>Los indicadores a nivel de fin permiten monitorear el programa y evaluar adecuadamente el logro del fin.</w:t>
            </w:r>
          </w:p>
        </w:tc>
        <w:tc>
          <w:tcPr>
            <w:tcW w:w="2244" w:type="dxa"/>
          </w:tcPr>
          <w:p w:rsidR="00007446" w:rsidRPr="00111FFF" w:rsidRDefault="00260F6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 se incluyó</w:t>
            </w:r>
          </w:p>
        </w:tc>
        <w:tc>
          <w:tcPr>
            <w:tcW w:w="2245" w:type="dxa"/>
          </w:tcPr>
          <w:p w:rsidR="00007446" w:rsidRPr="00111FFF" w:rsidRDefault="00B4764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Satisfactorio </w:t>
            </w:r>
          </w:p>
        </w:tc>
        <w:tc>
          <w:tcPr>
            <w:tcW w:w="3028" w:type="dxa"/>
          </w:tcPr>
          <w:p w:rsidR="00007446" w:rsidRPr="00111FFF" w:rsidRDefault="00B4764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Total de solicitudes recibidas/Total de solicitudes entregadas</w:t>
            </w:r>
          </w:p>
        </w:tc>
      </w:tr>
      <w:tr w:rsidR="00007446" w:rsidRPr="00111FFF" w:rsidTr="009A3C29">
        <w:tc>
          <w:tcPr>
            <w:tcW w:w="2122" w:type="dxa"/>
          </w:tcPr>
          <w:p w:rsidR="00007446" w:rsidRPr="00111FFF" w:rsidRDefault="00007446" w:rsidP="009C488E">
            <w:pPr>
              <w:jc w:val="both"/>
              <w:rPr>
                <w:rFonts w:ascii="Times New Roman" w:hAnsi="Times New Roman" w:cs="Times New Roman"/>
                <w:sz w:val="20"/>
                <w:szCs w:val="20"/>
              </w:rPr>
            </w:pPr>
            <w:r w:rsidRPr="00111FFF">
              <w:rPr>
                <w:rFonts w:ascii="Times New Roman" w:eastAsia="Times New Roman" w:hAnsi="Times New Roman" w:cs="Times New Roman"/>
                <w:sz w:val="20"/>
                <w:szCs w:val="20"/>
                <w:lang w:eastAsia="es-MX"/>
              </w:rPr>
              <w:t>Los indicadores a nivel de propósito permiten monitorear el programa y evaluar adecuadamente el logro del propósito.</w:t>
            </w:r>
          </w:p>
        </w:tc>
        <w:tc>
          <w:tcPr>
            <w:tcW w:w="2244" w:type="dxa"/>
          </w:tcPr>
          <w:p w:rsidR="00007446" w:rsidRPr="00111FFF" w:rsidRDefault="00260F6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parcial </w:t>
            </w:r>
          </w:p>
        </w:tc>
        <w:tc>
          <w:tcPr>
            <w:tcW w:w="2245" w:type="dxa"/>
          </w:tcPr>
          <w:p w:rsidR="00007446" w:rsidRPr="00111FFF" w:rsidRDefault="00B4764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3028" w:type="dxa"/>
          </w:tcPr>
          <w:p w:rsidR="00007446" w:rsidRPr="00111FFF" w:rsidRDefault="00B4764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Total de ayudas programadas/total de ayudas otorgadas</w:t>
            </w:r>
          </w:p>
        </w:tc>
      </w:tr>
      <w:tr w:rsidR="00260F6F" w:rsidRPr="00111FFF" w:rsidTr="009A3C29">
        <w:tc>
          <w:tcPr>
            <w:tcW w:w="2122" w:type="dxa"/>
          </w:tcPr>
          <w:p w:rsidR="00260F6F" w:rsidRPr="00111FFF" w:rsidRDefault="00260F6F" w:rsidP="009C488E">
            <w:pPr>
              <w:jc w:val="both"/>
              <w:rPr>
                <w:rFonts w:ascii="Times New Roman" w:hAnsi="Times New Roman" w:cs="Times New Roman"/>
                <w:sz w:val="20"/>
                <w:szCs w:val="20"/>
              </w:rPr>
            </w:pPr>
            <w:r w:rsidRPr="00111FFF">
              <w:rPr>
                <w:rFonts w:ascii="Times New Roman" w:eastAsia="Times New Roman" w:hAnsi="Times New Roman" w:cs="Times New Roman"/>
                <w:sz w:val="20"/>
                <w:szCs w:val="20"/>
                <w:lang w:eastAsia="es-MX"/>
              </w:rPr>
              <w:t>Los indicadores a nivel de componentes permiten monitorear el programa y evaluar adecuadamente el logro de cada uno de los componentes</w:t>
            </w:r>
          </w:p>
        </w:tc>
        <w:tc>
          <w:tcPr>
            <w:tcW w:w="2244" w:type="dxa"/>
          </w:tcPr>
          <w:p w:rsidR="00260F6F" w:rsidRPr="00111FFF" w:rsidRDefault="00260F6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 se incluyó</w:t>
            </w:r>
          </w:p>
        </w:tc>
        <w:tc>
          <w:tcPr>
            <w:tcW w:w="2245" w:type="dxa"/>
          </w:tcPr>
          <w:p w:rsidR="00260F6F" w:rsidRPr="00111FFF" w:rsidRDefault="00B4764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3028" w:type="dxa"/>
          </w:tcPr>
          <w:p w:rsidR="00260F6F" w:rsidRPr="00111FFF" w:rsidRDefault="00B4764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Monto total del programa/No. de ayudas otorgadas</w:t>
            </w:r>
          </w:p>
        </w:tc>
      </w:tr>
      <w:tr w:rsidR="00260F6F" w:rsidRPr="00111FFF" w:rsidTr="009A3C29">
        <w:tc>
          <w:tcPr>
            <w:tcW w:w="2122" w:type="dxa"/>
          </w:tcPr>
          <w:p w:rsidR="00260F6F" w:rsidRPr="00111FFF" w:rsidRDefault="00260F6F" w:rsidP="009C488E">
            <w:pPr>
              <w:jc w:val="both"/>
              <w:rPr>
                <w:rFonts w:ascii="Times New Roman" w:hAnsi="Times New Roman" w:cs="Times New Roman"/>
                <w:sz w:val="20"/>
                <w:szCs w:val="20"/>
              </w:rPr>
            </w:pPr>
            <w:r w:rsidRPr="00111FFF">
              <w:rPr>
                <w:rFonts w:ascii="Times New Roman" w:eastAsia="Times New Roman" w:hAnsi="Times New Roman" w:cs="Times New Roman"/>
                <w:sz w:val="20"/>
                <w:szCs w:val="20"/>
                <w:lang w:eastAsia="es-MX"/>
              </w:rPr>
              <w:t>Los indicadores a nivel de actividades permiten monitorear el programa y evaluar adecuadamente el logro de cada una de las actividades.</w:t>
            </w:r>
          </w:p>
        </w:tc>
        <w:tc>
          <w:tcPr>
            <w:tcW w:w="2244" w:type="dxa"/>
          </w:tcPr>
          <w:p w:rsidR="00260F6F" w:rsidRPr="00111FFF" w:rsidRDefault="00260F6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 se incluyó</w:t>
            </w:r>
          </w:p>
        </w:tc>
        <w:tc>
          <w:tcPr>
            <w:tcW w:w="2245" w:type="dxa"/>
          </w:tcPr>
          <w:p w:rsidR="00260F6F" w:rsidRPr="00111FFF" w:rsidRDefault="00B47648"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 se incluyó</w:t>
            </w:r>
          </w:p>
        </w:tc>
        <w:tc>
          <w:tcPr>
            <w:tcW w:w="3028" w:type="dxa"/>
          </w:tcPr>
          <w:p w:rsidR="00260F6F" w:rsidRPr="00111FFF" w:rsidRDefault="00260F6F" w:rsidP="009C488E">
            <w:pPr>
              <w:pStyle w:val="Sinespaciado"/>
              <w:jc w:val="both"/>
              <w:rPr>
                <w:rFonts w:ascii="Times New Roman" w:hAnsi="Times New Roman" w:cs="Times New Roman"/>
                <w:sz w:val="20"/>
                <w:szCs w:val="20"/>
              </w:rPr>
            </w:pPr>
          </w:p>
        </w:tc>
      </w:tr>
    </w:tbl>
    <w:p w:rsidR="00007446" w:rsidRPr="00111FFF" w:rsidRDefault="00007446" w:rsidP="009C488E">
      <w:pPr>
        <w:pStyle w:val="Sinespaciado"/>
        <w:jc w:val="both"/>
        <w:rPr>
          <w:rFonts w:ascii="Times New Roman" w:hAnsi="Times New Roman" w:cs="Times New Roman"/>
          <w:sz w:val="20"/>
          <w:szCs w:val="20"/>
        </w:rPr>
      </w:pPr>
    </w:p>
    <w:p w:rsidR="00007446" w:rsidRPr="00111FFF" w:rsidRDefault="0000744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w:t>
      </w:r>
      <w:r w:rsidR="001048F1" w:rsidRPr="00111FFF">
        <w:rPr>
          <w:rFonts w:ascii="Times New Roman" w:hAnsi="Times New Roman" w:cs="Times New Roman"/>
          <w:sz w:val="20"/>
          <w:szCs w:val="20"/>
        </w:rPr>
        <w:t>V</w:t>
      </w:r>
      <w:r w:rsidRPr="00111FFF">
        <w:rPr>
          <w:rFonts w:ascii="Times New Roman" w:hAnsi="Times New Roman" w:cs="Times New Roman"/>
          <w:sz w:val="20"/>
          <w:szCs w:val="20"/>
        </w:rPr>
        <w:t xml:space="preserve">aloración de la Matriz de indicadores presentada en las Reglas de Operación 2015 como de la Matriz de Indicadores Propuesta en la presente evaluación. </w:t>
      </w:r>
    </w:p>
    <w:p w:rsidR="00007446" w:rsidRDefault="00007446" w:rsidP="009C488E">
      <w:pPr>
        <w:pStyle w:val="Sinespaciado"/>
        <w:jc w:val="both"/>
        <w:rPr>
          <w:rFonts w:ascii="Times New Roman" w:hAnsi="Times New Roman" w:cs="Times New Roman"/>
          <w:sz w:val="20"/>
          <w:szCs w:val="20"/>
        </w:rPr>
      </w:pPr>
    </w:p>
    <w:tbl>
      <w:tblPr>
        <w:tblStyle w:val="Tablaconcuadrcula"/>
        <w:tblW w:w="0" w:type="auto"/>
        <w:tblInd w:w="250" w:type="dxa"/>
        <w:tblLook w:val="04A0"/>
      </w:tblPr>
      <w:tblGrid>
        <w:gridCol w:w="1451"/>
        <w:gridCol w:w="857"/>
        <w:gridCol w:w="938"/>
        <w:gridCol w:w="942"/>
        <w:gridCol w:w="942"/>
        <w:gridCol w:w="938"/>
        <w:gridCol w:w="1620"/>
        <w:gridCol w:w="1951"/>
      </w:tblGrid>
      <w:tr w:rsidR="00A22154" w:rsidRPr="00111FFF" w:rsidTr="009A3C29">
        <w:tc>
          <w:tcPr>
            <w:tcW w:w="1451" w:type="dxa"/>
            <w:tcBorders>
              <w:bottom w:val="single" w:sz="4" w:space="0" w:color="FFFFFF" w:themeColor="background1"/>
            </w:tcBorders>
          </w:tcPr>
          <w:p w:rsidR="00A22154" w:rsidRPr="00111FFF" w:rsidRDefault="00A2215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Indicadores Matriz 2015</w:t>
            </w:r>
          </w:p>
        </w:tc>
        <w:tc>
          <w:tcPr>
            <w:tcW w:w="6237" w:type="dxa"/>
            <w:gridSpan w:val="6"/>
          </w:tcPr>
          <w:p w:rsidR="00A22154" w:rsidRPr="00111FFF" w:rsidRDefault="00A22154"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Valoración del diseño</w:t>
            </w:r>
          </w:p>
        </w:tc>
        <w:tc>
          <w:tcPr>
            <w:tcW w:w="1951" w:type="dxa"/>
            <w:tcBorders>
              <w:bottom w:val="single" w:sz="4" w:space="0" w:color="FFFFFF" w:themeColor="background1"/>
            </w:tcBorders>
          </w:tcPr>
          <w:p w:rsidR="00A22154" w:rsidRPr="00111FFF" w:rsidRDefault="00A2215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Propuesta de Modificación</w:t>
            </w:r>
          </w:p>
        </w:tc>
      </w:tr>
      <w:tr w:rsidR="00A22154" w:rsidRPr="00111FFF" w:rsidTr="009A3C29">
        <w:tc>
          <w:tcPr>
            <w:tcW w:w="1451" w:type="dxa"/>
            <w:tcBorders>
              <w:top w:val="single" w:sz="4" w:space="0" w:color="FFFFFF" w:themeColor="background1"/>
              <w:bottom w:val="single" w:sz="4" w:space="0" w:color="FFFFFF" w:themeColor="background1"/>
            </w:tcBorders>
          </w:tcPr>
          <w:p w:rsidR="00A22154" w:rsidRPr="00111FFF" w:rsidRDefault="00A22154" w:rsidP="009C488E">
            <w:pPr>
              <w:pStyle w:val="Sinespaciado"/>
              <w:jc w:val="both"/>
              <w:rPr>
                <w:rFonts w:ascii="Times New Roman" w:hAnsi="Times New Roman" w:cs="Times New Roman"/>
                <w:sz w:val="20"/>
                <w:szCs w:val="20"/>
              </w:rPr>
            </w:pPr>
          </w:p>
        </w:tc>
        <w:tc>
          <w:tcPr>
            <w:tcW w:w="857" w:type="dxa"/>
          </w:tcPr>
          <w:p w:rsidR="00A22154" w:rsidRPr="00111FFF" w:rsidRDefault="00A2215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w:t>
            </w:r>
          </w:p>
        </w:tc>
        <w:tc>
          <w:tcPr>
            <w:tcW w:w="938" w:type="dxa"/>
          </w:tcPr>
          <w:p w:rsidR="00A22154" w:rsidRPr="00111FFF" w:rsidRDefault="00A2215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B</w:t>
            </w:r>
          </w:p>
        </w:tc>
        <w:tc>
          <w:tcPr>
            <w:tcW w:w="942" w:type="dxa"/>
          </w:tcPr>
          <w:p w:rsidR="00A22154" w:rsidRPr="00111FFF" w:rsidRDefault="00A2215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C</w:t>
            </w:r>
          </w:p>
        </w:tc>
        <w:tc>
          <w:tcPr>
            <w:tcW w:w="942" w:type="dxa"/>
          </w:tcPr>
          <w:p w:rsidR="00A22154" w:rsidRPr="00111FFF" w:rsidRDefault="00A2215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D</w:t>
            </w:r>
          </w:p>
        </w:tc>
        <w:tc>
          <w:tcPr>
            <w:tcW w:w="938" w:type="dxa"/>
          </w:tcPr>
          <w:p w:rsidR="00A22154" w:rsidRPr="00111FFF" w:rsidRDefault="00A2215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w:t>
            </w:r>
          </w:p>
        </w:tc>
        <w:tc>
          <w:tcPr>
            <w:tcW w:w="1620" w:type="dxa"/>
          </w:tcPr>
          <w:p w:rsidR="00A22154" w:rsidRPr="00111FFF" w:rsidRDefault="00A2215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F</w:t>
            </w:r>
          </w:p>
        </w:tc>
        <w:tc>
          <w:tcPr>
            <w:tcW w:w="1951" w:type="dxa"/>
            <w:tcBorders>
              <w:top w:val="single" w:sz="4" w:space="0" w:color="FFFFFF" w:themeColor="background1"/>
              <w:bottom w:val="single" w:sz="4" w:space="0" w:color="FFFFFF" w:themeColor="background1"/>
            </w:tcBorders>
          </w:tcPr>
          <w:p w:rsidR="00A22154" w:rsidRPr="00111FFF" w:rsidRDefault="00A22154" w:rsidP="009C488E">
            <w:pPr>
              <w:pStyle w:val="Sinespaciado"/>
              <w:jc w:val="both"/>
              <w:rPr>
                <w:rFonts w:ascii="Times New Roman" w:hAnsi="Times New Roman" w:cs="Times New Roman"/>
                <w:sz w:val="20"/>
                <w:szCs w:val="20"/>
              </w:rPr>
            </w:pPr>
          </w:p>
        </w:tc>
      </w:tr>
      <w:tr w:rsidR="00A22154" w:rsidRPr="00111FFF" w:rsidTr="009A3C29">
        <w:tc>
          <w:tcPr>
            <w:tcW w:w="1451" w:type="dxa"/>
            <w:tcBorders>
              <w:top w:val="single" w:sz="4" w:space="0" w:color="FFFFFF" w:themeColor="background1"/>
            </w:tcBorders>
          </w:tcPr>
          <w:p w:rsidR="00007446" w:rsidRPr="00111FFF" w:rsidRDefault="00007446" w:rsidP="009C488E">
            <w:pPr>
              <w:pStyle w:val="Sinespaciado"/>
              <w:jc w:val="both"/>
              <w:rPr>
                <w:rFonts w:ascii="Times New Roman" w:hAnsi="Times New Roman" w:cs="Times New Roman"/>
                <w:sz w:val="20"/>
                <w:szCs w:val="20"/>
              </w:rPr>
            </w:pPr>
          </w:p>
        </w:tc>
        <w:tc>
          <w:tcPr>
            <w:tcW w:w="857" w:type="dxa"/>
          </w:tcPr>
          <w:p w:rsidR="00007446" w:rsidRPr="00111FFF" w:rsidRDefault="007B58F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Si</w:t>
            </w:r>
          </w:p>
        </w:tc>
        <w:tc>
          <w:tcPr>
            <w:tcW w:w="938" w:type="dxa"/>
          </w:tcPr>
          <w:p w:rsidR="00007446" w:rsidRPr="00111FFF" w:rsidRDefault="007B58F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Si</w:t>
            </w:r>
          </w:p>
        </w:tc>
        <w:tc>
          <w:tcPr>
            <w:tcW w:w="942" w:type="dxa"/>
          </w:tcPr>
          <w:p w:rsidR="00007446" w:rsidRPr="00111FFF" w:rsidRDefault="007B58F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w:t>
            </w:r>
          </w:p>
        </w:tc>
        <w:tc>
          <w:tcPr>
            <w:tcW w:w="942" w:type="dxa"/>
          </w:tcPr>
          <w:p w:rsidR="00007446" w:rsidRPr="00111FFF" w:rsidRDefault="007B58F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w:t>
            </w:r>
          </w:p>
        </w:tc>
        <w:tc>
          <w:tcPr>
            <w:tcW w:w="938" w:type="dxa"/>
          </w:tcPr>
          <w:p w:rsidR="00007446" w:rsidRPr="00111FFF" w:rsidRDefault="007B58F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w:t>
            </w:r>
          </w:p>
        </w:tc>
        <w:tc>
          <w:tcPr>
            <w:tcW w:w="1620" w:type="dxa"/>
          </w:tcPr>
          <w:p w:rsidR="007B58FD" w:rsidRPr="00111FFF" w:rsidRDefault="007B58F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w:t>
            </w:r>
          </w:p>
        </w:tc>
        <w:tc>
          <w:tcPr>
            <w:tcW w:w="1951" w:type="dxa"/>
            <w:tcBorders>
              <w:top w:val="single" w:sz="4" w:space="0" w:color="FFFFFF" w:themeColor="background1"/>
            </w:tcBorders>
          </w:tcPr>
          <w:p w:rsidR="00007446" w:rsidRPr="00111FFF" w:rsidRDefault="00007446" w:rsidP="009C488E">
            <w:pPr>
              <w:pStyle w:val="Sinespaciado"/>
              <w:jc w:val="both"/>
              <w:rPr>
                <w:rFonts w:ascii="Times New Roman" w:hAnsi="Times New Roman" w:cs="Times New Roman"/>
                <w:sz w:val="20"/>
                <w:szCs w:val="20"/>
              </w:rPr>
            </w:pPr>
          </w:p>
        </w:tc>
      </w:tr>
    </w:tbl>
    <w:p w:rsidR="00007446" w:rsidRPr="00111FFF" w:rsidRDefault="00007446" w:rsidP="009C488E">
      <w:pPr>
        <w:pStyle w:val="Sinespaciado"/>
        <w:jc w:val="both"/>
        <w:rPr>
          <w:rFonts w:ascii="Times New Roman" w:hAnsi="Times New Roman" w:cs="Times New Roman"/>
          <w:sz w:val="20"/>
          <w:szCs w:val="20"/>
        </w:rPr>
      </w:pPr>
    </w:p>
    <w:tbl>
      <w:tblPr>
        <w:tblStyle w:val="Tablaconcuadrcula"/>
        <w:tblW w:w="0" w:type="auto"/>
        <w:tblInd w:w="250" w:type="dxa"/>
        <w:tblLook w:val="04A0"/>
      </w:tblPr>
      <w:tblGrid>
        <w:gridCol w:w="1451"/>
        <w:gridCol w:w="857"/>
        <w:gridCol w:w="938"/>
        <w:gridCol w:w="942"/>
        <w:gridCol w:w="942"/>
        <w:gridCol w:w="938"/>
        <w:gridCol w:w="1620"/>
        <w:gridCol w:w="1951"/>
      </w:tblGrid>
      <w:tr w:rsidR="00A22154" w:rsidRPr="00111FFF" w:rsidTr="009A3C29">
        <w:tc>
          <w:tcPr>
            <w:tcW w:w="1451" w:type="dxa"/>
            <w:tcBorders>
              <w:bottom w:val="single" w:sz="4" w:space="0" w:color="FFFFFF" w:themeColor="background1"/>
            </w:tcBorders>
          </w:tcPr>
          <w:p w:rsidR="00A22154" w:rsidRPr="00111FFF" w:rsidRDefault="00A2215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Indicadores Matriz Propuesta</w:t>
            </w:r>
          </w:p>
        </w:tc>
        <w:tc>
          <w:tcPr>
            <w:tcW w:w="6237" w:type="dxa"/>
            <w:gridSpan w:val="6"/>
          </w:tcPr>
          <w:p w:rsidR="00A22154" w:rsidRPr="00111FFF" w:rsidRDefault="00A22154"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Valoración del diseño</w:t>
            </w:r>
          </w:p>
        </w:tc>
        <w:tc>
          <w:tcPr>
            <w:tcW w:w="1951" w:type="dxa"/>
            <w:tcBorders>
              <w:bottom w:val="single" w:sz="4" w:space="0" w:color="FFFFFF" w:themeColor="background1"/>
            </w:tcBorders>
          </w:tcPr>
          <w:p w:rsidR="00A22154" w:rsidRPr="00111FFF" w:rsidRDefault="00A2215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Propuesta de Modificación</w:t>
            </w:r>
          </w:p>
        </w:tc>
      </w:tr>
      <w:tr w:rsidR="00A22154" w:rsidRPr="00111FFF" w:rsidTr="009A3C29">
        <w:tc>
          <w:tcPr>
            <w:tcW w:w="1451" w:type="dxa"/>
            <w:tcBorders>
              <w:top w:val="single" w:sz="4" w:space="0" w:color="FFFFFF" w:themeColor="background1"/>
              <w:bottom w:val="single" w:sz="4" w:space="0" w:color="FFFFFF" w:themeColor="background1"/>
            </w:tcBorders>
          </w:tcPr>
          <w:p w:rsidR="00A22154" w:rsidRPr="00111FFF" w:rsidRDefault="00A22154" w:rsidP="009C488E">
            <w:pPr>
              <w:pStyle w:val="Sinespaciado"/>
              <w:jc w:val="both"/>
              <w:rPr>
                <w:rFonts w:ascii="Times New Roman" w:hAnsi="Times New Roman" w:cs="Times New Roman"/>
                <w:sz w:val="20"/>
                <w:szCs w:val="20"/>
              </w:rPr>
            </w:pPr>
          </w:p>
        </w:tc>
        <w:tc>
          <w:tcPr>
            <w:tcW w:w="857" w:type="dxa"/>
          </w:tcPr>
          <w:p w:rsidR="00A22154" w:rsidRPr="00111FFF" w:rsidRDefault="00A2215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w:t>
            </w:r>
          </w:p>
        </w:tc>
        <w:tc>
          <w:tcPr>
            <w:tcW w:w="938" w:type="dxa"/>
          </w:tcPr>
          <w:p w:rsidR="00A22154" w:rsidRPr="00111FFF" w:rsidRDefault="00A2215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B</w:t>
            </w:r>
          </w:p>
        </w:tc>
        <w:tc>
          <w:tcPr>
            <w:tcW w:w="942" w:type="dxa"/>
          </w:tcPr>
          <w:p w:rsidR="00A22154" w:rsidRPr="00111FFF" w:rsidRDefault="00A2215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C</w:t>
            </w:r>
          </w:p>
        </w:tc>
        <w:tc>
          <w:tcPr>
            <w:tcW w:w="942" w:type="dxa"/>
          </w:tcPr>
          <w:p w:rsidR="00A22154" w:rsidRPr="00111FFF" w:rsidRDefault="00A2215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D</w:t>
            </w:r>
          </w:p>
        </w:tc>
        <w:tc>
          <w:tcPr>
            <w:tcW w:w="938" w:type="dxa"/>
          </w:tcPr>
          <w:p w:rsidR="00A22154" w:rsidRPr="00111FFF" w:rsidRDefault="00A2215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w:t>
            </w:r>
          </w:p>
        </w:tc>
        <w:tc>
          <w:tcPr>
            <w:tcW w:w="1620" w:type="dxa"/>
          </w:tcPr>
          <w:p w:rsidR="00A22154" w:rsidRPr="00111FFF" w:rsidRDefault="00A2215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F</w:t>
            </w:r>
          </w:p>
        </w:tc>
        <w:tc>
          <w:tcPr>
            <w:tcW w:w="1951" w:type="dxa"/>
            <w:tcBorders>
              <w:top w:val="single" w:sz="4" w:space="0" w:color="FFFFFF" w:themeColor="background1"/>
              <w:bottom w:val="single" w:sz="4" w:space="0" w:color="FFFFFF" w:themeColor="background1"/>
            </w:tcBorders>
          </w:tcPr>
          <w:p w:rsidR="00A22154" w:rsidRPr="00111FFF" w:rsidRDefault="00A22154" w:rsidP="009C488E">
            <w:pPr>
              <w:pStyle w:val="Sinespaciado"/>
              <w:jc w:val="both"/>
              <w:rPr>
                <w:rFonts w:ascii="Times New Roman" w:hAnsi="Times New Roman" w:cs="Times New Roman"/>
                <w:sz w:val="20"/>
                <w:szCs w:val="20"/>
              </w:rPr>
            </w:pPr>
          </w:p>
        </w:tc>
      </w:tr>
      <w:tr w:rsidR="00A22154" w:rsidRPr="00111FFF" w:rsidTr="009A3C29">
        <w:tc>
          <w:tcPr>
            <w:tcW w:w="1451" w:type="dxa"/>
            <w:tcBorders>
              <w:top w:val="single" w:sz="4" w:space="0" w:color="FFFFFF" w:themeColor="background1"/>
            </w:tcBorders>
          </w:tcPr>
          <w:p w:rsidR="00A22154" w:rsidRPr="00111FFF" w:rsidRDefault="00A22154" w:rsidP="009C488E">
            <w:pPr>
              <w:pStyle w:val="Sinespaciado"/>
              <w:jc w:val="both"/>
              <w:rPr>
                <w:rFonts w:ascii="Times New Roman" w:hAnsi="Times New Roman" w:cs="Times New Roman"/>
                <w:sz w:val="20"/>
                <w:szCs w:val="20"/>
              </w:rPr>
            </w:pPr>
          </w:p>
        </w:tc>
        <w:tc>
          <w:tcPr>
            <w:tcW w:w="857" w:type="dxa"/>
          </w:tcPr>
          <w:p w:rsidR="00A22154" w:rsidRPr="00111FFF" w:rsidRDefault="007B58F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Si</w:t>
            </w:r>
          </w:p>
        </w:tc>
        <w:tc>
          <w:tcPr>
            <w:tcW w:w="938" w:type="dxa"/>
          </w:tcPr>
          <w:p w:rsidR="00A22154" w:rsidRPr="00111FFF" w:rsidRDefault="007B58F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Si</w:t>
            </w:r>
          </w:p>
        </w:tc>
        <w:tc>
          <w:tcPr>
            <w:tcW w:w="942" w:type="dxa"/>
          </w:tcPr>
          <w:p w:rsidR="00A22154" w:rsidRPr="00111FFF" w:rsidRDefault="007B58F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Si</w:t>
            </w:r>
          </w:p>
        </w:tc>
        <w:tc>
          <w:tcPr>
            <w:tcW w:w="942" w:type="dxa"/>
          </w:tcPr>
          <w:p w:rsidR="00A22154" w:rsidRPr="00111FFF" w:rsidRDefault="007B58F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Si</w:t>
            </w:r>
          </w:p>
        </w:tc>
        <w:tc>
          <w:tcPr>
            <w:tcW w:w="938" w:type="dxa"/>
          </w:tcPr>
          <w:p w:rsidR="00A22154" w:rsidRPr="00111FFF" w:rsidRDefault="007B58F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Si</w:t>
            </w:r>
          </w:p>
        </w:tc>
        <w:tc>
          <w:tcPr>
            <w:tcW w:w="1620" w:type="dxa"/>
          </w:tcPr>
          <w:p w:rsidR="00A22154" w:rsidRPr="00111FFF" w:rsidRDefault="007B58F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Si</w:t>
            </w:r>
          </w:p>
        </w:tc>
        <w:tc>
          <w:tcPr>
            <w:tcW w:w="1951" w:type="dxa"/>
            <w:tcBorders>
              <w:top w:val="single" w:sz="4" w:space="0" w:color="FFFFFF" w:themeColor="background1"/>
            </w:tcBorders>
          </w:tcPr>
          <w:p w:rsidR="00A22154" w:rsidRPr="00111FFF" w:rsidRDefault="00A22154" w:rsidP="009C488E">
            <w:pPr>
              <w:pStyle w:val="Sinespaciado"/>
              <w:jc w:val="both"/>
              <w:rPr>
                <w:rFonts w:ascii="Times New Roman" w:hAnsi="Times New Roman" w:cs="Times New Roman"/>
                <w:sz w:val="20"/>
                <w:szCs w:val="20"/>
              </w:rPr>
            </w:pPr>
          </w:p>
        </w:tc>
      </w:tr>
    </w:tbl>
    <w:p w:rsidR="00A22154" w:rsidRPr="00111FFF" w:rsidRDefault="00A22154" w:rsidP="009C488E">
      <w:pPr>
        <w:pStyle w:val="Sinespaciado"/>
        <w:jc w:val="both"/>
        <w:rPr>
          <w:rFonts w:ascii="Times New Roman" w:hAnsi="Times New Roman" w:cs="Times New Roman"/>
          <w:sz w:val="20"/>
          <w:szCs w:val="20"/>
        </w:rPr>
      </w:pPr>
    </w:p>
    <w:p w:rsidR="00A22154" w:rsidRPr="00111FFF" w:rsidRDefault="00A2215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III.4.8. Resultados de la Matriz de Indicadores 2015</w:t>
      </w:r>
    </w:p>
    <w:p w:rsidR="00A22154" w:rsidRPr="00111FFF" w:rsidRDefault="00A22154" w:rsidP="009C488E">
      <w:pPr>
        <w:pStyle w:val="Sinespaciado"/>
        <w:jc w:val="both"/>
        <w:rPr>
          <w:rFonts w:ascii="Times New Roman" w:hAnsi="Times New Roman" w:cs="Times New Roman"/>
          <w:sz w:val="20"/>
          <w:szCs w:val="20"/>
        </w:rPr>
      </w:pPr>
    </w:p>
    <w:p w:rsidR="00A22154" w:rsidRPr="00111FFF" w:rsidRDefault="00A2215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w:t>
      </w:r>
      <w:r w:rsidR="001048F1" w:rsidRPr="00111FFF">
        <w:rPr>
          <w:rFonts w:ascii="Times New Roman" w:hAnsi="Times New Roman" w:cs="Times New Roman"/>
          <w:sz w:val="20"/>
          <w:szCs w:val="20"/>
        </w:rPr>
        <w:t>R</w:t>
      </w:r>
      <w:r w:rsidRPr="00111FFF">
        <w:rPr>
          <w:rFonts w:ascii="Times New Roman" w:hAnsi="Times New Roman" w:cs="Times New Roman"/>
          <w:sz w:val="20"/>
          <w:szCs w:val="20"/>
        </w:rPr>
        <w:t>esultados</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matriz</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indicadores</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del</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programa</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social</w:t>
      </w:r>
      <w:r w:rsidR="00316892" w:rsidRPr="00111FFF">
        <w:rPr>
          <w:rFonts w:ascii="Times New Roman" w:hAnsi="Times New Roman" w:cs="Times New Roman"/>
          <w:sz w:val="20"/>
          <w:szCs w:val="20"/>
        </w:rPr>
        <w:t xml:space="preserve"> </w:t>
      </w:r>
      <w:r w:rsidRPr="00111FFF">
        <w:rPr>
          <w:rFonts w:ascii="Times New Roman" w:hAnsi="Times New Roman" w:cs="Times New Roman"/>
          <w:sz w:val="20"/>
          <w:szCs w:val="20"/>
        </w:rPr>
        <w:t>2015establecida</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sus</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Reglas</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3229D" w:rsidRPr="00111FFF">
        <w:rPr>
          <w:rFonts w:ascii="Times New Roman" w:hAnsi="Times New Roman" w:cs="Times New Roman"/>
          <w:sz w:val="20"/>
          <w:szCs w:val="20"/>
        </w:rPr>
        <w:t xml:space="preserve"> </w:t>
      </w:r>
      <w:r w:rsidR="001048F1" w:rsidRPr="00111FFF">
        <w:rPr>
          <w:rFonts w:ascii="Times New Roman" w:hAnsi="Times New Roman" w:cs="Times New Roman"/>
          <w:sz w:val="20"/>
          <w:szCs w:val="20"/>
        </w:rPr>
        <w:t>Operación</w:t>
      </w:r>
      <w:r w:rsidRPr="00111FFF">
        <w:rPr>
          <w:rFonts w:ascii="Times New Roman" w:hAnsi="Times New Roman" w:cs="Times New Roman"/>
          <w:sz w:val="20"/>
          <w:szCs w:val="20"/>
        </w:rPr>
        <w:t xml:space="preserve">. </w:t>
      </w:r>
    </w:p>
    <w:p w:rsidR="00A84A56" w:rsidRPr="00111FFF" w:rsidRDefault="00A84A56" w:rsidP="009C488E">
      <w:pPr>
        <w:pStyle w:val="Sinespaciado"/>
        <w:jc w:val="both"/>
        <w:rPr>
          <w:rFonts w:ascii="Times New Roman" w:hAnsi="Times New Roman" w:cs="Times New Roman"/>
          <w:sz w:val="20"/>
          <w:szCs w:val="20"/>
        </w:rPr>
      </w:pPr>
    </w:p>
    <w:p w:rsidR="00A84A56" w:rsidRPr="00111FFF" w:rsidRDefault="00A84A5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El número de solicitudes ingresadas, en confrontación con el número de beneficiarios en el año.</w:t>
      </w:r>
    </w:p>
    <w:p w:rsidR="00A84A56" w:rsidRPr="00111FFF" w:rsidRDefault="001048F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5600 VS </w:t>
      </w:r>
      <w:r w:rsidR="00A84A56" w:rsidRPr="00111FFF">
        <w:rPr>
          <w:rFonts w:ascii="Times New Roman" w:hAnsi="Times New Roman" w:cs="Times New Roman"/>
          <w:sz w:val="20"/>
          <w:szCs w:val="20"/>
        </w:rPr>
        <w:t>3000</w:t>
      </w:r>
    </w:p>
    <w:p w:rsidR="00A84A56" w:rsidRPr="00111FFF" w:rsidRDefault="00A84A56" w:rsidP="009C488E">
      <w:pPr>
        <w:pStyle w:val="Sinespaciado"/>
        <w:jc w:val="both"/>
        <w:rPr>
          <w:rFonts w:ascii="Times New Roman" w:hAnsi="Times New Roman" w:cs="Times New Roman"/>
          <w:sz w:val="20"/>
          <w:szCs w:val="20"/>
        </w:rPr>
      </w:pPr>
    </w:p>
    <w:p w:rsidR="00A22154" w:rsidRPr="00111FFF" w:rsidRDefault="00A2215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III.4.9. Análisis de Involucrados</w:t>
      </w:r>
    </w:p>
    <w:p w:rsidR="00A22154" w:rsidRPr="00111FFF" w:rsidRDefault="00A22154" w:rsidP="009C488E">
      <w:pPr>
        <w:pStyle w:val="Sinespaciado"/>
        <w:jc w:val="both"/>
        <w:rPr>
          <w:rFonts w:ascii="Times New Roman" w:hAnsi="Times New Roman" w:cs="Times New Roman"/>
          <w:sz w:val="20"/>
          <w:szCs w:val="20"/>
        </w:rPr>
      </w:pPr>
    </w:p>
    <w:p w:rsidR="00E63E5E" w:rsidRPr="00111FFF" w:rsidRDefault="001048F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w:t>
      </w:r>
      <w:r w:rsidR="00E63E5E" w:rsidRPr="00111FFF">
        <w:rPr>
          <w:rFonts w:ascii="Times New Roman" w:hAnsi="Times New Roman" w:cs="Times New Roman"/>
          <w:sz w:val="20"/>
          <w:szCs w:val="20"/>
        </w:rPr>
        <w:t xml:space="preserve">Beneficiarios </w:t>
      </w:r>
      <w:r w:rsidR="0059144E" w:rsidRPr="00111FFF">
        <w:rPr>
          <w:rFonts w:ascii="Times New Roman" w:hAnsi="Times New Roman" w:cs="Times New Roman"/>
          <w:sz w:val="20"/>
          <w:szCs w:val="20"/>
        </w:rPr>
        <w:t>D</w:t>
      </w:r>
      <w:r w:rsidR="00E63E5E" w:rsidRPr="00111FFF">
        <w:rPr>
          <w:rFonts w:ascii="Times New Roman" w:hAnsi="Times New Roman" w:cs="Times New Roman"/>
          <w:sz w:val="20"/>
          <w:szCs w:val="20"/>
        </w:rPr>
        <w:t>irectos:</w:t>
      </w:r>
    </w:p>
    <w:p w:rsidR="006C2538" w:rsidRPr="00111FFF" w:rsidRDefault="006C2538" w:rsidP="009C488E">
      <w:pPr>
        <w:pStyle w:val="Sinespaciado"/>
        <w:jc w:val="both"/>
        <w:rPr>
          <w:rFonts w:ascii="Times New Roman" w:hAnsi="Times New Roman" w:cs="Times New Roman"/>
          <w:sz w:val="20"/>
          <w:szCs w:val="20"/>
        </w:rPr>
      </w:pPr>
    </w:p>
    <w:tbl>
      <w:tblPr>
        <w:tblStyle w:val="Tablaconcuadrcula"/>
        <w:tblW w:w="0" w:type="auto"/>
        <w:tblInd w:w="250" w:type="dxa"/>
        <w:tblLook w:val="04A0"/>
      </w:tblPr>
      <w:tblGrid>
        <w:gridCol w:w="1649"/>
        <w:gridCol w:w="1601"/>
        <w:gridCol w:w="1180"/>
        <w:gridCol w:w="1216"/>
        <w:gridCol w:w="1363"/>
        <w:gridCol w:w="2630"/>
      </w:tblGrid>
      <w:tr w:rsidR="00E63E5E" w:rsidRPr="00111FFF" w:rsidTr="009A3C29">
        <w:tc>
          <w:tcPr>
            <w:tcW w:w="1649" w:type="dxa"/>
          </w:tcPr>
          <w:p w:rsidR="006C2538" w:rsidRPr="00111FFF" w:rsidRDefault="006C2538"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Agente participante</w:t>
            </w:r>
          </w:p>
        </w:tc>
        <w:tc>
          <w:tcPr>
            <w:tcW w:w="1601" w:type="dxa"/>
          </w:tcPr>
          <w:p w:rsidR="006C2538" w:rsidRPr="00111FFF" w:rsidRDefault="006C2538"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Descripción</w:t>
            </w:r>
          </w:p>
        </w:tc>
        <w:tc>
          <w:tcPr>
            <w:tcW w:w="1180" w:type="dxa"/>
          </w:tcPr>
          <w:p w:rsidR="006C2538" w:rsidRPr="00111FFF" w:rsidRDefault="006C2538"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Intereses</w:t>
            </w:r>
          </w:p>
        </w:tc>
        <w:tc>
          <w:tcPr>
            <w:tcW w:w="1216" w:type="dxa"/>
          </w:tcPr>
          <w:p w:rsidR="006C2538" w:rsidRPr="00111FFF" w:rsidRDefault="006C2538"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Cómo es percibido el problema</w:t>
            </w:r>
          </w:p>
        </w:tc>
        <w:tc>
          <w:tcPr>
            <w:tcW w:w="1363" w:type="dxa"/>
          </w:tcPr>
          <w:p w:rsidR="006C2538" w:rsidRPr="00111FFF" w:rsidRDefault="006C2538"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Poder de influencia y mandato</w:t>
            </w:r>
          </w:p>
        </w:tc>
        <w:tc>
          <w:tcPr>
            <w:tcW w:w="2630" w:type="dxa"/>
          </w:tcPr>
          <w:p w:rsidR="006C2538" w:rsidRPr="00111FFF" w:rsidRDefault="006C2538"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Obstáculos a vencer</w:t>
            </w:r>
          </w:p>
        </w:tc>
      </w:tr>
      <w:tr w:rsidR="00E63E5E" w:rsidRPr="00111FFF" w:rsidTr="009A3C29">
        <w:tc>
          <w:tcPr>
            <w:tcW w:w="1649" w:type="dxa"/>
          </w:tcPr>
          <w:p w:rsidR="006C2538" w:rsidRPr="00111FFF" w:rsidRDefault="00B76FA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Derechohabientes </w:t>
            </w:r>
          </w:p>
        </w:tc>
        <w:tc>
          <w:tcPr>
            <w:tcW w:w="1601" w:type="dxa"/>
          </w:tcPr>
          <w:p w:rsidR="006C2538" w:rsidRPr="00111FFF" w:rsidRDefault="00B76FA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Estudiantes de los niveles de preescolar, primaria, secundaria y superior, en la delegación de Tláhuac</w:t>
            </w:r>
          </w:p>
        </w:tc>
        <w:tc>
          <w:tcPr>
            <w:tcW w:w="1180" w:type="dxa"/>
          </w:tcPr>
          <w:p w:rsidR="006C2538" w:rsidRPr="00111FFF" w:rsidRDefault="00B76FA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Acceder al estímulo económico.</w:t>
            </w:r>
          </w:p>
        </w:tc>
        <w:tc>
          <w:tcPr>
            <w:tcW w:w="1216" w:type="dxa"/>
          </w:tcPr>
          <w:p w:rsidR="006C2538" w:rsidRPr="00111FFF" w:rsidRDefault="00B76FA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La falta de recursos origina deserción de los alumnos </w:t>
            </w:r>
          </w:p>
        </w:tc>
        <w:tc>
          <w:tcPr>
            <w:tcW w:w="1363" w:type="dxa"/>
          </w:tcPr>
          <w:p w:rsidR="006C2538" w:rsidRPr="00111FFF" w:rsidRDefault="00B76FA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Alto, la educación es un derecho.</w:t>
            </w:r>
          </w:p>
        </w:tc>
        <w:tc>
          <w:tcPr>
            <w:tcW w:w="2630" w:type="dxa"/>
          </w:tcPr>
          <w:p w:rsidR="006C2538" w:rsidRPr="00111FFF" w:rsidRDefault="00B76FA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Que cumpla con todos los requisitos. </w:t>
            </w:r>
          </w:p>
        </w:tc>
      </w:tr>
      <w:tr w:rsidR="00E63E5E" w:rsidRPr="00111FFF" w:rsidTr="009A3C29">
        <w:tc>
          <w:tcPr>
            <w:tcW w:w="1649" w:type="dxa"/>
          </w:tcPr>
          <w:p w:rsidR="00B76FA7" w:rsidRPr="00111FFF" w:rsidRDefault="00B76FA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Familia de los derechohabientes</w:t>
            </w:r>
          </w:p>
        </w:tc>
        <w:tc>
          <w:tcPr>
            <w:tcW w:w="1601" w:type="dxa"/>
          </w:tcPr>
          <w:p w:rsidR="00B76FA7" w:rsidRPr="00111FFF" w:rsidRDefault="00B76FA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Miembros directos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del grupo familiar del derechohabiente</w:t>
            </w:r>
          </w:p>
        </w:tc>
        <w:tc>
          <w:tcPr>
            <w:tcW w:w="1180" w:type="dxa"/>
          </w:tcPr>
          <w:p w:rsidR="00B76FA7" w:rsidRPr="00111FFF" w:rsidRDefault="00B76FA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Acceder al estímulo económico.</w:t>
            </w:r>
          </w:p>
        </w:tc>
        <w:tc>
          <w:tcPr>
            <w:tcW w:w="1216" w:type="dxa"/>
          </w:tcPr>
          <w:p w:rsidR="00B76FA7" w:rsidRPr="00111FFF" w:rsidRDefault="00B76FA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La educación genera costos.</w:t>
            </w:r>
          </w:p>
        </w:tc>
        <w:tc>
          <w:tcPr>
            <w:tcW w:w="1363" w:type="dxa"/>
          </w:tcPr>
          <w:p w:rsidR="00B76FA7" w:rsidRPr="00111FFF" w:rsidRDefault="00B76FA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Medio. Son el soporte económico de los estudiantes. Contribuyen al mejoramiento de la calidad de vida.</w:t>
            </w:r>
          </w:p>
        </w:tc>
        <w:tc>
          <w:tcPr>
            <w:tcW w:w="2630" w:type="dxa"/>
          </w:tcPr>
          <w:p w:rsidR="00B76FA7" w:rsidRPr="00111FFF" w:rsidRDefault="00777CC0"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Difusión. Hacer llegar a </w:t>
            </w:r>
            <w:r w:rsidR="00E63E5E" w:rsidRPr="00111FFF">
              <w:rPr>
                <w:rFonts w:ascii="Times New Roman" w:hAnsi="Times New Roman" w:cs="Times New Roman"/>
                <w:sz w:val="20"/>
                <w:szCs w:val="20"/>
              </w:rPr>
              <w:t>más</w:t>
            </w:r>
            <w:r w:rsidRPr="00111FFF">
              <w:rPr>
                <w:rFonts w:ascii="Times New Roman" w:hAnsi="Times New Roman" w:cs="Times New Roman"/>
                <w:sz w:val="20"/>
                <w:szCs w:val="20"/>
              </w:rPr>
              <w:t xml:space="preserve"> padres la convocatoria. </w:t>
            </w:r>
          </w:p>
        </w:tc>
      </w:tr>
      <w:tr w:rsidR="00E63E5E" w:rsidRPr="00111FFF" w:rsidTr="009A3C29">
        <w:tc>
          <w:tcPr>
            <w:tcW w:w="1649" w:type="dxa"/>
          </w:tcPr>
          <w:p w:rsidR="00B76FA7" w:rsidRPr="00111FFF" w:rsidRDefault="00777CC0"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Responsable del programa</w:t>
            </w:r>
          </w:p>
        </w:tc>
        <w:tc>
          <w:tcPr>
            <w:tcW w:w="1601" w:type="dxa"/>
          </w:tcPr>
          <w:p w:rsidR="00B76FA7" w:rsidRPr="00111FFF" w:rsidRDefault="00777CC0"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Dirección de Servicios Educativos y Asistencia Médica</w:t>
            </w:r>
          </w:p>
        </w:tc>
        <w:tc>
          <w:tcPr>
            <w:tcW w:w="1180" w:type="dxa"/>
          </w:tcPr>
          <w:p w:rsidR="00B76FA7" w:rsidRPr="00111FFF" w:rsidRDefault="00777CC0"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Brindar </w:t>
            </w:r>
            <w:r w:rsidR="00E63E5E" w:rsidRPr="00111FFF">
              <w:rPr>
                <w:rFonts w:ascii="Times New Roman" w:hAnsi="Times New Roman" w:cs="Times New Roman"/>
                <w:sz w:val="20"/>
                <w:szCs w:val="20"/>
              </w:rPr>
              <w:t>todos las facilidades a los grupos vulnerables para acceder al programa</w:t>
            </w:r>
          </w:p>
        </w:tc>
        <w:tc>
          <w:tcPr>
            <w:tcW w:w="1216" w:type="dxa"/>
          </w:tcPr>
          <w:p w:rsidR="00B76FA7" w:rsidRPr="00111FFF" w:rsidRDefault="00E63E5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La falta de apoyos económicos hace que los estudiantes dejen sus estudios </w:t>
            </w:r>
          </w:p>
        </w:tc>
        <w:tc>
          <w:tcPr>
            <w:tcW w:w="1363" w:type="dxa"/>
          </w:tcPr>
          <w:p w:rsidR="00B76FA7" w:rsidRPr="00111FFF" w:rsidRDefault="00E63E5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Alto. Es responsable de los recursos. Y del personal que apoya a la operación del programa.</w:t>
            </w:r>
          </w:p>
        </w:tc>
        <w:tc>
          <w:tcPr>
            <w:tcW w:w="2630" w:type="dxa"/>
          </w:tcPr>
          <w:p w:rsidR="00E63E5E" w:rsidRPr="00111FFF" w:rsidRDefault="00E63E5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Capacitar al personal para una mejor atención al derechohabiente.</w:t>
            </w:r>
          </w:p>
        </w:tc>
      </w:tr>
    </w:tbl>
    <w:p w:rsidR="00E63E5E" w:rsidRPr="00111FFF" w:rsidRDefault="00E63E5E" w:rsidP="009C488E">
      <w:pPr>
        <w:pStyle w:val="Sinespaciado"/>
        <w:jc w:val="both"/>
        <w:rPr>
          <w:rFonts w:ascii="Times New Roman" w:hAnsi="Times New Roman" w:cs="Times New Roman"/>
          <w:sz w:val="20"/>
          <w:szCs w:val="20"/>
        </w:rPr>
      </w:pPr>
    </w:p>
    <w:p w:rsidR="00E63E5E" w:rsidRPr="00111FFF" w:rsidRDefault="00E63E5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Beneficiarios </w:t>
      </w:r>
      <w:r w:rsidR="0059144E" w:rsidRPr="00111FFF">
        <w:rPr>
          <w:rFonts w:ascii="Times New Roman" w:hAnsi="Times New Roman" w:cs="Times New Roman"/>
          <w:sz w:val="20"/>
          <w:szCs w:val="20"/>
        </w:rPr>
        <w:t>ind</w:t>
      </w:r>
      <w:r w:rsidRPr="00111FFF">
        <w:rPr>
          <w:rFonts w:ascii="Times New Roman" w:hAnsi="Times New Roman" w:cs="Times New Roman"/>
          <w:sz w:val="20"/>
          <w:szCs w:val="20"/>
        </w:rPr>
        <w:t>irectos:</w:t>
      </w:r>
    </w:p>
    <w:p w:rsidR="00E63E5E" w:rsidRPr="00111FFF" w:rsidRDefault="00E63E5E" w:rsidP="009C488E">
      <w:pPr>
        <w:pStyle w:val="Sinespaciado"/>
        <w:jc w:val="both"/>
        <w:rPr>
          <w:rFonts w:ascii="Times New Roman" w:hAnsi="Times New Roman" w:cs="Times New Roman"/>
          <w:sz w:val="20"/>
          <w:szCs w:val="20"/>
        </w:rPr>
      </w:pPr>
    </w:p>
    <w:tbl>
      <w:tblPr>
        <w:tblStyle w:val="Tablaconcuadrcula"/>
        <w:tblW w:w="0" w:type="auto"/>
        <w:tblInd w:w="250" w:type="dxa"/>
        <w:tblLook w:val="04A0"/>
      </w:tblPr>
      <w:tblGrid>
        <w:gridCol w:w="1261"/>
        <w:gridCol w:w="1572"/>
        <w:gridCol w:w="1438"/>
        <w:gridCol w:w="1605"/>
        <w:gridCol w:w="1273"/>
        <w:gridCol w:w="2490"/>
      </w:tblGrid>
      <w:tr w:rsidR="00C42264" w:rsidRPr="00111FFF" w:rsidTr="009A3C29">
        <w:tc>
          <w:tcPr>
            <w:tcW w:w="1261" w:type="dxa"/>
          </w:tcPr>
          <w:p w:rsidR="00E63E5E" w:rsidRPr="00111FFF" w:rsidRDefault="00E63E5E"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Agente participante</w:t>
            </w:r>
          </w:p>
        </w:tc>
        <w:tc>
          <w:tcPr>
            <w:tcW w:w="1572" w:type="dxa"/>
          </w:tcPr>
          <w:p w:rsidR="00E63E5E" w:rsidRPr="00111FFF" w:rsidRDefault="00E63E5E"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Descripción</w:t>
            </w:r>
          </w:p>
        </w:tc>
        <w:tc>
          <w:tcPr>
            <w:tcW w:w="1438" w:type="dxa"/>
          </w:tcPr>
          <w:p w:rsidR="00E63E5E" w:rsidRPr="00111FFF" w:rsidRDefault="00E63E5E"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Intereses</w:t>
            </w:r>
          </w:p>
        </w:tc>
        <w:tc>
          <w:tcPr>
            <w:tcW w:w="1605" w:type="dxa"/>
          </w:tcPr>
          <w:p w:rsidR="00E63E5E" w:rsidRPr="00111FFF" w:rsidRDefault="00E63E5E"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Cómo es percibido el problema</w:t>
            </w:r>
          </w:p>
        </w:tc>
        <w:tc>
          <w:tcPr>
            <w:tcW w:w="1273" w:type="dxa"/>
          </w:tcPr>
          <w:p w:rsidR="00E63E5E" w:rsidRPr="00111FFF" w:rsidRDefault="00E63E5E"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Poder de influencia y mandato</w:t>
            </w:r>
          </w:p>
        </w:tc>
        <w:tc>
          <w:tcPr>
            <w:tcW w:w="2490" w:type="dxa"/>
          </w:tcPr>
          <w:p w:rsidR="00E63E5E" w:rsidRPr="00111FFF" w:rsidRDefault="00E63E5E"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Obstáculos a vencer</w:t>
            </w:r>
          </w:p>
        </w:tc>
      </w:tr>
      <w:tr w:rsidR="00C42264" w:rsidRPr="00111FFF" w:rsidTr="009A3C29">
        <w:tc>
          <w:tcPr>
            <w:tcW w:w="1261" w:type="dxa"/>
          </w:tcPr>
          <w:p w:rsidR="00E63E5E" w:rsidRPr="00111FFF" w:rsidRDefault="0059144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Sector Educativo</w:t>
            </w:r>
          </w:p>
        </w:tc>
        <w:tc>
          <w:tcPr>
            <w:tcW w:w="1572" w:type="dxa"/>
          </w:tcPr>
          <w:p w:rsidR="00E63E5E" w:rsidRPr="00111FFF" w:rsidRDefault="0059144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Escuelas de los niveles de Preescolar, primaria, secundaria y superior</w:t>
            </w:r>
          </w:p>
        </w:tc>
        <w:tc>
          <w:tcPr>
            <w:tcW w:w="1438" w:type="dxa"/>
          </w:tcPr>
          <w:p w:rsidR="00E63E5E" w:rsidRPr="00111FFF" w:rsidRDefault="0059144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Fomentar la participación y apoyar con la entrega de constancias escolares.</w:t>
            </w:r>
          </w:p>
        </w:tc>
        <w:tc>
          <w:tcPr>
            <w:tcW w:w="1605" w:type="dxa"/>
          </w:tcPr>
          <w:p w:rsidR="00E63E5E" w:rsidRPr="00111FFF" w:rsidRDefault="0059144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La educación con apoyos económicos es mejor </w:t>
            </w:r>
          </w:p>
        </w:tc>
        <w:tc>
          <w:tcPr>
            <w:tcW w:w="1273" w:type="dxa"/>
          </w:tcPr>
          <w:p w:rsidR="00E63E5E" w:rsidRPr="00111FFF" w:rsidRDefault="0059144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Moderado. Pueden incidir en una mayor cobertura y difusión del programa </w:t>
            </w:r>
          </w:p>
        </w:tc>
        <w:tc>
          <w:tcPr>
            <w:tcW w:w="2490" w:type="dxa"/>
          </w:tcPr>
          <w:p w:rsidR="00E63E5E" w:rsidRPr="00111FFF" w:rsidRDefault="0059144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Nivel de responsabilidad y difundir para completar el trámite.</w:t>
            </w:r>
          </w:p>
        </w:tc>
      </w:tr>
      <w:tr w:rsidR="00C42264" w:rsidRPr="00111FFF" w:rsidTr="009A3C29">
        <w:tc>
          <w:tcPr>
            <w:tcW w:w="1261" w:type="dxa"/>
          </w:tcPr>
          <w:p w:rsidR="00E63E5E" w:rsidRPr="00111FFF" w:rsidRDefault="00C4226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Líderes sociales</w:t>
            </w:r>
          </w:p>
        </w:tc>
        <w:tc>
          <w:tcPr>
            <w:tcW w:w="1572" w:type="dxa"/>
          </w:tcPr>
          <w:p w:rsidR="00E63E5E" w:rsidRPr="00111FFF" w:rsidRDefault="0062404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R</w:t>
            </w:r>
            <w:r w:rsidR="00C42264" w:rsidRPr="00111FFF">
              <w:rPr>
                <w:rFonts w:ascii="Times New Roman" w:hAnsi="Times New Roman" w:cs="Times New Roman"/>
                <w:sz w:val="20"/>
                <w:szCs w:val="20"/>
              </w:rPr>
              <w:t xml:space="preserve">epresentantes </w:t>
            </w:r>
            <w:r w:rsidR="00E07E8C" w:rsidRPr="00111FFF">
              <w:rPr>
                <w:rFonts w:ascii="Times New Roman" w:hAnsi="Times New Roman" w:cs="Times New Roman"/>
                <w:sz w:val="20"/>
                <w:szCs w:val="20"/>
              </w:rPr>
              <w:t>de asociaciones</w:t>
            </w:r>
            <w:r w:rsidR="00C42264" w:rsidRPr="00111FFF">
              <w:rPr>
                <w:rFonts w:ascii="Times New Roman" w:hAnsi="Times New Roman" w:cs="Times New Roman"/>
                <w:sz w:val="20"/>
                <w:szCs w:val="20"/>
              </w:rPr>
              <w:t xml:space="preserve"> o sindicatos</w:t>
            </w:r>
          </w:p>
        </w:tc>
        <w:tc>
          <w:tcPr>
            <w:tcW w:w="1438" w:type="dxa"/>
          </w:tcPr>
          <w:p w:rsidR="00E63E5E" w:rsidRPr="00111FFF" w:rsidRDefault="00C4226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Fomentan la participación y apoyan a la tarea de difusión y complemento de documentación</w:t>
            </w:r>
          </w:p>
        </w:tc>
        <w:tc>
          <w:tcPr>
            <w:tcW w:w="1605" w:type="dxa"/>
          </w:tcPr>
          <w:p w:rsidR="00E63E5E" w:rsidRPr="00111FFF" w:rsidRDefault="00C4226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Canalización de derechohabientes con la problemática.</w:t>
            </w:r>
          </w:p>
        </w:tc>
        <w:tc>
          <w:tcPr>
            <w:tcW w:w="1273" w:type="dxa"/>
          </w:tcPr>
          <w:p w:rsidR="00E63E5E" w:rsidRPr="00111FFF" w:rsidRDefault="00C4226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Bajo. Solo canalizan y orientan. </w:t>
            </w:r>
          </w:p>
        </w:tc>
        <w:tc>
          <w:tcPr>
            <w:tcW w:w="2490" w:type="dxa"/>
          </w:tcPr>
          <w:p w:rsidR="00E63E5E" w:rsidRPr="00111FFF" w:rsidRDefault="00C4226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Eficaz comunicación para terminar con prácticas clientelares</w:t>
            </w:r>
          </w:p>
        </w:tc>
      </w:tr>
    </w:tbl>
    <w:p w:rsidR="00E63E5E" w:rsidRDefault="00E63E5E" w:rsidP="009C488E">
      <w:pPr>
        <w:pStyle w:val="Sinespaciado"/>
        <w:jc w:val="both"/>
        <w:rPr>
          <w:rFonts w:ascii="Times New Roman" w:hAnsi="Times New Roman" w:cs="Times New Roman"/>
          <w:sz w:val="20"/>
          <w:szCs w:val="20"/>
        </w:rPr>
      </w:pPr>
    </w:p>
    <w:p w:rsidR="00E64C98" w:rsidRDefault="00E64C98" w:rsidP="009C488E">
      <w:pPr>
        <w:pStyle w:val="Sinespaciado"/>
        <w:jc w:val="both"/>
        <w:rPr>
          <w:rFonts w:ascii="Times New Roman" w:hAnsi="Times New Roman" w:cs="Times New Roman"/>
          <w:sz w:val="20"/>
          <w:szCs w:val="20"/>
        </w:rPr>
      </w:pPr>
    </w:p>
    <w:p w:rsidR="00E64C98" w:rsidRPr="00111FFF" w:rsidRDefault="00E64C98" w:rsidP="009C488E">
      <w:pPr>
        <w:pStyle w:val="Sinespaciado"/>
        <w:jc w:val="both"/>
        <w:rPr>
          <w:rFonts w:ascii="Times New Roman" w:hAnsi="Times New Roman" w:cs="Times New Roman"/>
          <w:sz w:val="20"/>
          <w:szCs w:val="20"/>
        </w:rPr>
      </w:pPr>
    </w:p>
    <w:p w:rsidR="006C2538" w:rsidRPr="00111FFF" w:rsidRDefault="006C2538"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lastRenderedPageBreak/>
        <w:t>I</w:t>
      </w:r>
      <w:r w:rsidR="007669E4" w:rsidRPr="00111FFF">
        <w:rPr>
          <w:rFonts w:ascii="Times New Roman" w:hAnsi="Times New Roman" w:cs="Times New Roman"/>
          <w:b/>
          <w:sz w:val="20"/>
          <w:szCs w:val="20"/>
        </w:rPr>
        <w:t>I</w:t>
      </w:r>
      <w:r w:rsidRPr="00111FFF">
        <w:rPr>
          <w:rFonts w:ascii="Times New Roman" w:hAnsi="Times New Roman" w:cs="Times New Roman"/>
          <w:b/>
          <w:sz w:val="20"/>
          <w:szCs w:val="20"/>
        </w:rPr>
        <w:t>I.5. Complementariedad o Coincidencia con otros Programas y Acciones Sociales</w:t>
      </w:r>
    </w:p>
    <w:p w:rsidR="006C2538" w:rsidRDefault="006C2538" w:rsidP="009C488E">
      <w:pPr>
        <w:pStyle w:val="Sinespaciado"/>
        <w:jc w:val="both"/>
        <w:rPr>
          <w:rFonts w:ascii="Times New Roman" w:hAnsi="Times New Roman" w:cs="Times New Roman"/>
          <w:sz w:val="20"/>
          <w:szCs w:val="20"/>
        </w:rPr>
      </w:pPr>
    </w:p>
    <w:p w:rsidR="00345E41" w:rsidRPr="00111FFF" w:rsidRDefault="00345E41" w:rsidP="009C488E">
      <w:pPr>
        <w:pStyle w:val="Sinespaciado"/>
        <w:jc w:val="both"/>
        <w:rPr>
          <w:rFonts w:ascii="Times New Roman" w:hAnsi="Times New Roman" w:cs="Times New Roman"/>
          <w:sz w:val="20"/>
          <w:szCs w:val="20"/>
        </w:rPr>
      </w:pPr>
    </w:p>
    <w:tbl>
      <w:tblPr>
        <w:tblStyle w:val="Tablaconcuadrcula"/>
        <w:tblW w:w="0" w:type="auto"/>
        <w:tblInd w:w="250" w:type="dxa"/>
        <w:tblLook w:val="04A0"/>
      </w:tblPr>
      <w:tblGrid>
        <w:gridCol w:w="1083"/>
        <w:gridCol w:w="822"/>
        <w:gridCol w:w="1349"/>
        <w:gridCol w:w="1338"/>
        <w:gridCol w:w="1165"/>
        <w:gridCol w:w="2181"/>
        <w:gridCol w:w="1701"/>
      </w:tblGrid>
      <w:tr w:rsidR="00C31CF4" w:rsidRPr="00111FFF" w:rsidTr="009A3C29">
        <w:tc>
          <w:tcPr>
            <w:tcW w:w="1083" w:type="dxa"/>
          </w:tcPr>
          <w:p w:rsidR="006C2538" w:rsidRPr="00111FFF" w:rsidRDefault="006C2538"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Programa o</w:t>
            </w:r>
            <w:r w:rsidR="000443B6">
              <w:rPr>
                <w:rFonts w:ascii="Times New Roman" w:eastAsia="Times New Roman" w:hAnsi="Times New Roman" w:cs="Times New Roman"/>
                <w:b/>
                <w:sz w:val="20"/>
                <w:szCs w:val="20"/>
                <w:lang w:eastAsia="es-MX"/>
              </w:rPr>
              <w:t xml:space="preserve"> </w:t>
            </w:r>
            <w:r w:rsidRPr="00111FFF">
              <w:rPr>
                <w:rFonts w:ascii="Times New Roman" w:eastAsia="Times New Roman" w:hAnsi="Times New Roman" w:cs="Times New Roman"/>
                <w:b/>
                <w:sz w:val="20"/>
                <w:szCs w:val="20"/>
                <w:lang w:eastAsia="es-MX"/>
              </w:rPr>
              <w:t>Acción Social</w:t>
            </w:r>
          </w:p>
        </w:tc>
        <w:tc>
          <w:tcPr>
            <w:tcW w:w="822" w:type="dxa"/>
          </w:tcPr>
          <w:p w:rsidR="006C2538" w:rsidRPr="00111FFF" w:rsidRDefault="006C2538"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Quién lo</w:t>
            </w:r>
            <w:r w:rsidR="000443B6">
              <w:rPr>
                <w:rFonts w:ascii="Times New Roman" w:eastAsia="Times New Roman" w:hAnsi="Times New Roman" w:cs="Times New Roman"/>
                <w:b/>
                <w:sz w:val="20"/>
                <w:szCs w:val="20"/>
                <w:lang w:eastAsia="es-MX"/>
              </w:rPr>
              <w:t xml:space="preserve"> </w:t>
            </w:r>
            <w:r w:rsidRPr="00111FFF">
              <w:rPr>
                <w:rFonts w:ascii="Times New Roman" w:eastAsia="Times New Roman" w:hAnsi="Times New Roman" w:cs="Times New Roman"/>
                <w:b/>
                <w:sz w:val="20"/>
                <w:szCs w:val="20"/>
                <w:lang w:eastAsia="es-MX"/>
              </w:rPr>
              <w:t>opera</w:t>
            </w:r>
          </w:p>
        </w:tc>
        <w:tc>
          <w:tcPr>
            <w:tcW w:w="1349" w:type="dxa"/>
          </w:tcPr>
          <w:p w:rsidR="006C2538" w:rsidRPr="00111FFF" w:rsidRDefault="006C2538"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Objetivo</w:t>
            </w:r>
            <w:r w:rsidR="000443B6">
              <w:rPr>
                <w:rFonts w:ascii="Times New Roman" w:eastAsia="Times New Roman" w:hAnsi="Times New Roman" w:cs="Times New Roman"/>
                <w:b/>
                <w:sz w:val="20"/>
                <w:szCs w:val="20"/>
                <w:lang w:eastAsia="es-MX"/>
              </w:rPr>
              <w:t xml:space="preserve"> </w:t>
            </w:r>
            <w:r w:rsidRPr="00111FFF">
              <w:rPr>
                <w:rFonts w:ascii="Times New Roman" w:eastAsia="Times New Roman" w:hAnsi="Times New Roman" w:cs="Times New Roman"/>
                <w:b/>
                <w:sz w:val="20"/>
                <w:szCs w:val="20"/>
                <w:lang w:eastAsia="es-MX"/>
              </w:rPr>
              <w:t>general</w:t>
            </w:r>
          </w:p>
        </w:tc>
        <w:tc>
          <w:tcPr>
            <w:tcW w:w="1338" w:type="dxa"/>
          </w:tcPr>
          <w:p w:rsidR="006C2538" w:rsidRPr="00111FFF" w:rsidRDefault="006C2538"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Población</w:t>
            </w:r>
            <w:r w:rsidR="000443B6">
              <w:rPr>
                <w:rFonts w:ascii="Times New Roman" w:eastAsia="Times New Roman" w:hAnsi="Times New Roman" w:cs="Times New Roman"/>
                <w:b/>
                <w:sz w:val="20"/>
                <w:szCs w:val="20"/>
                <w:lang w:eastAsia="es-MX"/>
              </w:rPr>
              <w:t xml:space="preserve"> </w:t>
            </w:r>
            <w:r w:rsidRPr="00111FFF">
              <w:rPr>
                <w:rFonts w:ascii="Times New Roman" w:eastAsia="Times New Roman" w:hAnsi="Times New Roman" w:cs="Times New Roman"/>
                <w:b/>
                <w:sz w:val="20"/>
                <w:szCs w:val="20"/>
                <w:lang w:eastAsia="es-MX"/>
              </w:rPr>
              <w:t>objetivo</w:t>
            </w:r>
          </w:p>
        </w:tc>
        <w:tc>
          <w:tcPr>
            <w:tcW w:w="1165" w:type="dxa"/>
          </w:tcPr>
          <w:p w:rsidR="006C2538" w:rsidRPr="00111FFF" w:rsidRDefault="006C2538"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Bienes y/o servicios</w:t>
            </w:r>
            <w:r w:rsidR="000443B6">
              <w:rPr>
                <w:rFonts w:ascii="Times New Roman" w:eastAsia="Times New Roman" w:hAnsi="Times New Roman" w:cs="Times New Roman"/>
                <w:b/>
                <w:sz w:val="20"/>
                <w:szCs w:val="20"/>
                <w:lang w:eastAsia="es-MX"/>
              </w:rPr>
              <w:t xml:space="preserve"> </w:t>
            </w:r>
            <w:r w:rsidRPr="00111FFF">
              <w:rPr>
                <w:rFonts w:ascii="Times New Roman" w:eastAsia="Times New Roman" w:hAnsi="Times New Roman" w:cs="Times New Roman"/>
                <w:b/>
                <w:sz w:val="20"/>
                <w:szCs w:val="20"/>
                <w:lang w:eastAsia="es-MX"/>
              </w:rPr>
              <w:t>que otorga</w:t>
            </w:r>
          </w:p>
        </w:tc>
        <w:tc>
          <w:tcPr>
            <w:tcW w:w="2181" w:type="dxa"/>
          </w:tcPr>
          <w:p w:rsidR="006C2538" w:rsidRPr="00111FFF" w:rsidRDefault="006C2538"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Complementariedad</w:t>
            </w:r>
            <w:r w:rsidR="000443B6">
              <w:rPr>
                <w:rFonts w:ascii="Times New Roman" w:eastAsia="Times New Roman" w:hAnsi="Times New Roman" w:cs="Times New Roman"/>
                <w:b/>
                <w:sz w:val="20"/>
                <w:szCs w:val="20"/>
                <w:lang w:eastAsia="es-MX"/>
              </w:rPr>
              <w:t xml:space="preserve"> </w:t>
            </w:r>
            <w:r w:rsidRPr="00111FFF">
              <w:rPr>
                <w:rFonts w:ascii="Times New Roman" w:eastAsia="Times New Roman" w:hAnsi="Times New Roman" w:cs="Times New Roman"/>
                <w:b/>
                <w:sz w:val="20"/>
                <w:szCs w:val="20"/>
                <w:lang w:eastAsia="es-MX"/>
              </w:rPr>
              <w:t>o coincidencia</w:t>
            </w:r>
          </w:p>
        </w:tc>
        <w:tc>
          <w:tcPr>
            <w:tcW w:w="1701" w:type="dxa"/>
          </w:tcPr>
          <w:p w:rsidR="006C2538" w:rsidRPr="00111FFF" w:rsidRDefault="006C2538"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Justificación</w:t>
            </w:r>
          </w:p>
        </w:tc>
      </w:tr>
      <w:tr w:rsidR="00C31CF4" w:rsidRPr="00111FFF" w:rsidTr="009A3C29">
        <w:tc>
          <w:tcPr>
            <w:tcW w:w="1083" w:type="dxa"/>
          </w:tcPr>
          <w:p w:rsidR="006C2538" w:rsidRPr="00111FFF" w:rsidRDefault="00076CF5"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Programa de niñas y niños talento 2015</w:t>
            </w:r>
          </w:p>
        </w:tc>
        <w:tc>
          <w:tcPr>
            <w:tcW w:w="822" w:type="dxa"/>
          </w:tcPr>
          <w:p w:rsidR="006C2538" w:rsidRPr="00111FFF" w:rsidRDefault="0062404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DIF </w:t>
            </w:r>
            <w:r w:rsidR="00076CF5" w:rsidRPr="00111FFF">
              <w:rPr>
                <w:rFonts w:ascii="Times New Roman" w:hAnsi="Times New Roman" w:cs="Times New Roman"/>
                <w:sz w:val="20"/>
                <w:szCs w:val="20"/>
              </w:rPr>
              <w:t>DF</w:t>
            </w:r>
          </w:p>
        </w:tc>
        <w:tc>
          <w:tcPr>
            <w:tcW w:w="1349" w:type="dxa"/>
          </w:tcPr>
          <w:p w:rsidR="006C2538" w:rsidRPr="00111FFF" w:rsidRDefault="0062404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Apoyar a niñas y niños de 6 a 15 años de edad, vulnerables por carencia social, con aptitudes académicas sobresalientes (calificación entre 9 y 10), que residan y estén inscritos en escuelas públicas de educación primaria y secundaria de la Ciudad de México, para que reciban servicios extraescolares y transferencias monetaria</w:t>
            </w:r>
          </w:p>
        </w:tc>
        <w:tc>
          <w:tcPr>
            <w:tcW w:w="1338" w:type="dxa"/>
          </w:tcPr>
          <w:p w:rsidR="006C2538" w:rsidRPr="00111FFF" w:rsidRDefault="0062404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Niñas y niños de 6 a 15 años de edad, vulnerables por carencia social, con aptitudes académicas sobresalientes (calificación entre 9 y 10), que residan y estén inscritos en escuelas públicas de educación primaria y secundaria de la Ciudad de México</w:t>
            </w:r>
          </w:p>
        </w:tc>
        <w:tc>
          <w:tcPr>
            <w:tcW w:w="1165" w:type="dxa"/>
          </w:tcPr>
          <w:p w:rsidR="006C2538" w:rsidRPr="00111FFF" w:rsidRDefault="0062404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Apoyo </w:t>
            </w:r>
            <w:r w:rsidR="00076CF5" w:rsidRPr="00111FFF">
              <w:rPr>
                <w:rFonts w:ascii="Times New Roman" w:hAnsi="Times New Roman" w:cs="Times New Roman"/>
                <w:sz w:val="20"/>
                <w:szCs w:val="20"/>
              </w:rPr>
              <w:t>económico</w:t>
            </w:r>
            <w:r w:rsidRPr="00111FFF">
              <w:rPr>
                <w:rFonts w:ascii="Times New Roman" w:hAnsi="Times New Roman" w:cs="Times New Roman"/>
                <w:sz w:val="20"/>
                <w:szCs w:val="20"/>
              </w:rPr>
              <w:t xml:space="preserve"> de 3,300.00 pesos 00/MN además de servicios culturales, recreativos, artísticos y deportivos</w:t>
            </w:r>
          </w:p>
        </w:tc>
        <w:tc>
          <w:tcPr>
            <w:tcW w:w="2181" w:type="dxa"/>
          </w:tcPr>
          <w:p w:rsidR="006C2538" w:rsidRPr="00111FFF" w:rsidRDefault="006D1A2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Complementariedad. </w:t>
            </w:r>
            <w:r w:rsidR="00076CF5" w:rsidRPr="00111FFF">
              <w:rPr>
                <w:rFonts w:ascii="Times New Roman" w:hAnsi="Times New Roman" w:cs="Times New Roman"/>
                <w:sz w:val="20"/>
                <w:szCs w:val="20"/>
              </w:rPr>
              <w:t xml:space="preserve">Otorga apoyo económico a estudiantes de nivel primaria y secundaria </w:t>
            </w:r>
          </w:p>
        </w:tc>
        <w:tc>
          <w:tcPr>
            <w:tcW w:w="1701" w:type="dxa"/>
          </w:tcPr>
          <w:p w:rsidR="006C2538" w:rsidRPr="00111FFF" w:rsidRDefault="00076CF5"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El programa Tláhuac por la educación 2015, atiende a niños de tercero de preescolar, primaria, secundaria y superior. Sin importar promedio escolar. </w:t>
            </w:r>
          </w:p>
        </w:tc>
      </w:tr>
    </w:tbl>
    <w:p w:rsidR="006D1A2C" w:rsidRPr="00111FFF" w:rsidRDefault="006D1A2C" w:rsidP="009C488E">
      <w:pPr>
        <w:pStyle w:val="Sinespaciado"/>
        <w:jc w:val="both"/>
        <w:rPr>
          <w:rFonts w:ascii="Times New Roman" w:hAnsi="Times New Roman" w:cs="Times New Roman"/>
          <w:b/>
          <w:sz w:val="20"/>
          <w:szCs w:val="20"/>
        </w:rPr>
      </w:pPr>
    </w:p>
    <w:p w:rsidR="006C2538" w:rsidRPr="00111FFF" w:rsidRDefault="006C2538"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III.6. Análisis de la Congruencia del Proyecto como Programa Social de la CDMX</w:t>
      </w:r>
    </w:p>
    <w:p w:rsidR="006C2538" w:rsidRPr="00111FFF" w:rsidRDefault="006C2538" w:rsidP="009C488E">
      <w:pPr>
        <w:pStyle w:val="Sinespaciado"/>
        <w:jc w:val="both"/>
        <w:rPr>
          <w:rFonts w:ascii="Times New Roman" w:hAnsi="Times New Roman" w:cs="Times New Roman"/>
          <w:sz w:val="20"/>
          <w:szCs w:val="20"/>
        </w:rPr>
      </w:pPr>
    </w:p>
    <w:p w:rsidR="00D8697A" w:rsidRPr="00111FFF" w:rsidRDefault="006D1A2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w:t>
      </w:r>
      <w:r w:rsidR="00D8697A" w:rsidRPr="00111FFF">
        <w:rPr>
          <w:rFonts w:ascii="Times New Roman" w:hAnsi="Times New Roman" w:cs="Times New Roman"/>
          <w:sz w:val="20"/>
          <w:szCs w:val="20"/>
        </w:rPr>
        <w:t xml:space="preserve">“Tláhuac por la educación es un programa social. Ya que promueve el cumplimento del derecho a una educación, a través de una transferencia monetaria, con esto, se resuelven problemas como el </w:t>
      </w:r>
    </w:p>
    <w:p w:rsidR="00D8697A" w:rsidRPr="00111FFF" w:rsidRDefault="00D8697A"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Rezago educativo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marginación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social, problemática que se ha acentuado durante las últimas dos décadas.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este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sentido,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el programa “Tláhuac por la educación” apoya a combatir y en lo posible resolver problemas de naturaleza estructural que determina en mejores condiciones</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vida</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bienestar para los </w:t>
      </w:r>
      <w:r w:rsidR="00E07E8C" w:rsidRPr="00111FFF">
        <w:rPr>
          <w:rFonts w:ascii="Times New Roman" w:hAnsi="Times New Roman" w:cs="Times New Roman"/>
          <w:sz w:val="20"/>
          <w:szCs w:val="20"/>
        </w:rPr>
        <w:t>beneficiarios. El</w:t>
      </w:r>
      <w:r w:rsidRPr="00111FFF">
        <w:rPr>
          <w:rFonts w:ascii="Times New Roman" w:hAnsi="Times New Roman" w:cs="Times New Roman"/>
          <w:sz w:val="20"/>
          <w:szCs w:val="20"/>
        </w:rPr>
        <w:t xml:space="preserve"> programa está diseñado explícitamente para el apoyo a los estudiantes de los niveles de preescolar, primaria, secundaria y nivel superior que por su condi</w:t>
      </w:r>
      <w:r w:rsidR="004A17FF" w:rsidRPr="00111FFF">
        <w:rPr>
          <w:rFonts w:ascii="Times New Roman" w:hAnsi="Times New Roman" w:cs="Times New Roman"/>
          <w:sz w:val="20"/>
          <w:szCs w:val="20"/>
        </w:rPr>
        <w:t>ción de vulnerabilidad estén</w:t>
      </w:r>
      <w:r w:rsidRPr="00111FFF">
        <w:rPr>
          <w:rFonts w:ascii="Times New Roman" w:hAnsi="Times New Roman" w:cs="Times New Roman"/>
          <w:sz w:val="20"/>
          <w:szCs w:val="20"/>
        </w:rPr>
        <w:t xml:space="preserve"> en riesgo de abandonar sus estudios. El programa tiene un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diseño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explícito fincado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líneas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base,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reglas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operación,</w:t>
      </w:r>
      <w:r w:rsidR="004A17FF" w:rsidRPr="00111FFF">
        <w:rPr>
          <w:rFonts w:ascii="Times New Roman" w:hAnsi="Times New Roman" w:cs="Times New Roman"/>
          <w:sz w:val="20"/>
          <w:szCs w:val="20"/>
        </w:rPr>
        <w:t xml:space="preserve"> lineamientos generales para su operación, identificación de una población objetivos y prospectivos </w:t>
      </w:r>
      <w:r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resultados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esperados.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Asimismo, ha sido evaluado durante su aplicación de manera interna. </w:t>
      </w:r>
    </w:p>
    <w:p w:rsidR="00076CF5" w:rsidRPr="00111FFF" w:rsidRDefault="00076CF5" w:rsidP="009C488E">
      <w:pPr>
        <w:pStyle w:val="Sinespaciado"/>
        <w:jc w:val="both"/>
        <w:rPr>
          <w:rFonts w:ascii="Times New Roman" w:hAnsi="Times New Roman" w:cs="Times New Roman"/>
          <w:sz w:val="20"/>
          <w:szCs w:val="20"/>
        </w:rPr>
      </w:pPr>
    </w:p>
    <w:p w:rsidR="004B7579" w:rsidRPr="00111FFF" w:rsidRDefault="004B7579"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IV. CONSTRUCCIÓN DE LA LÍNEA BASE DEL PROGRAMA SOCIAL</w:t>
      </w:r>
    </w:p>
    <w:p w:rsidR="004B7579" w:rsidRPr="000443B6" w:rsidRDefault="004B7579" w:rsidP="009C488E">
      <w:pPr>
        <w:pStyle w:val="Sinespaciado"/>
        <w:jc w:val="both"/>
        <w:rPr>
          <w:rFonts w:ascii="Times New Roman" w:hAnsi="Times New Roman" w:cs="Times New Roman"/>
          <w:sz w:val="20"/>
          <w:szCs w:val="20"/>
        </w:rPr>
      </w:pPr>
    </w:p>
    <w:p w:rsidR="004B7579" w:rsidRPr="00111FFF" w:rsidRDefault="004B7579"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IV.1. Definición de Objetivos de Corto, Mediano y Largo Plazo del Programa Social</w:t>
      </w:r>
    </w:p>
    <w:p w:rsidR="004B7579" w:rsidRPr="00111FFF" w:rsidRDefault="004B7579" w:rsidP="009C488E">
      <w:pPr>
        <w:pStyle w:val="Sinespaciado"/>
        <w:jc w:val="both"/>
        <w:rPr>
          <w:rFonts w:ascii="Times New Roman" w:hAnsi="Times New Roman" w:cs="Times New Roman"/>
          <w:sz w:val="20"/>
          <w:szCs w:val="20"/>
        </w:rPr>
      </w:pPr>
    </w:p>
    <w:p w:rsidR="006C2538" w:rsidRPr="00111FFF" w:rsidRDefault="004B7579"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Con base en los documentos que sustentan el diseño del programa, las evaluaciones internas anteriores y con lo hasta ahora desarrollado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presente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evaluación,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este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apartado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se</w:t>
      </w:r>
      <w:r w:rsidR="004A17FF" w:rsidRPr="00111FFF">
        <w:rPr>
          <w:rFonts w:ascii="Times New Roman" w:hAnsi="Times New Roman" w:cs="Times New Roman"/>
          <w:sz w:val="20"/>
          <w:szCs w:val="20"/>
        </w:rPr>
        <w:t xml:space="preserve"> deberán </w:t>
      </w:r>
      <w:r w:rsidRPr="00111FFF">
        <w:rPr>
          <w:rFonts w:ascii="Times New Roman" w:hAnsi="Times New Roman" w:cs="Times New Roman"/>
          <w:sz w:val="20"/>
          <w:szCs w:val="20"/>
        </w:rPr>
        <w:t>elaborar</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una</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matriz</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efectos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plazos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del</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programa social, como se muestra a continuación.</w:t>
      </w:r>
    </w:p>
    <w:p w:rsidR="004B7579" w:rsidRDefault="004B7579" w:rsidP="009C488E">
      <w:pPr>
        <w:pStyle w:val="Sinespaciado"/>
        <w:jc w:val="both"/>
        <w:rPr>
          <w:rFonts w:ascii="Times New Roman" w:hAnsi="Times New Roman" w:cs="Times New Roman"/>
          <w:sz w:val="20"/>
          <w:szCs w:val="20"/>
        </w:rPr>
      </w:pPr>
    </w:p>
    <w:p w:rsidR="00345E41" w:rsidRDefault="00345E41" w:rsidP="009C488E">
      <w:pPr>
        <w:pStyle w:val="Sinespaciado"/>
        <w:jc w:val="both"/>
        <w:rPr>
          <w:rFonts w:ascii="Times New Roman" w:hAnsi="Times New Roman" w:cs="Times New Roman"/>
          <w:sz w:val="20"/>
          <w:szCs w:val="20"/>
        </w:rPr>
      </w:pPr>
    </w:p>
    <w:tbl>
      <w:tblPr>
        <w:tblStyle w:val="Tablaconcuadrcula"/>
        <w:tblW w:w="0" w:type="auto"/>
        <w:tblInd w:w="250" w:type="dxa"/>
        <w:tblLook w:val="04A0"/>
      </w:tblPr>
      <w:tblGrid>
        <w:gridCol w:w="996"/>
        <w:gridCol w:w="989"/>
        <w:gridCol w:w="1559"/>
        <w:gridCol w:w="2126"/>
        <w:gridCol w:w="2835"/>
        <w:gridCol w:w="1134"/>
      </w:tblGrid>
      <w:tr w:rsidR="000443B6" w:rsidRPr="00111FFF" w:rsidTr="009A3C29">
        <w:tc>
          <w:tcPr>
            <w:tcW w:w="996" w:type="dxa"/>
            <w:tcBorders>
              <w:bottom w:val="single" w:sz="4" w:space="0" w:color="FFFFFF" w:themeColor="background1"/>
            </w:tcBorders>
          </w:tcPr>
          <w:p w:rsidR="000443B6" w:rsidRPr="00111FFF" w:rsidRDefault="000443B6"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lastRenderedPageBreak/>
              <w:t>Plazos</w:t>
            </w:r>
          </w:p>
        </w:tc>
        <w:tc>
          <w:tcPr>
            <w:tcW w:w="989" w:type="dxa"/>
            <w:tcBorders>
              <w:bottom w:val="single" w:sz="4" w:space="0" w:color="FFFFFF" w:themeColor="background1"/>
            </w:tcBorders>
          </w:tcPr>
          <w:p w:rsidR="000443B6" w:rsidRPr="00111FFF" w:rsidRDefault="000443B6"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Periodo</w:t>
            </w:r>
          </w:p>
        </w:tc>
        <w:tc>
          <w:tcPr>
            <w:tcW w:w="1559" w:type="dxa"/>
            <w:tcBorders>
              <w:right w:val="single" w:sz="4" w:space="0" w:color="FFFFFF" w:themeColor="background1"/>
            </w:tcBorders>
          </w:tcPr>
          <w:p w:rsidR="000443B6" w:rsidRPr="00111FFF" w:rsidRDefault="000443B6"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Efectos</w:t>
            </w:r>
          </w:p>
        </w:tc>
        <w:tc>
          <w:tcPr>
            <w:tcW w:w="2126" w:type="dxa"/>
            <w:tcBorders>
              <w:left w:val="single" w:sz="4" w:space="0" w:color="FFFFFF" w:themeColor="background1"/>
              <w:right w:val="single" w:sz="4" w:space="0" w:color="FFFFFF" w:themeColor="background1"/>
            </w:tcBorders>
          </w:tcPr>
          <w:p w:rsidR="000443B6" w:rsidRPr="00111FFF" w:rsidRDefault="000443B6" w:rsidP="009C488E">
            <w:pPr>
              <w:pStyle w:val="Sinespaciado"/>
              <w:jc w:val="both"/>
              <w:rPr>
                <w:rFonts w:ascii="Times New Roman" w:hAnsi="Times New Roman" w:cs="Times New Roman"/>
                <w:b/>
                <w:sz w:val="20"/>
                <w:szCs w:val="20"/>
              </w:rPr>
            </w:pPr>
          </w:p>
        </w:tc>
        <w:tc>
          <w:tcPr>
            <w:tcW w:w="2835" w:type="dxa"/>
            <w:tcBorders>
              <w:left w:val="single" w:sz="4" w:space="0" w:color="FFFFFF" w:themeColor="background1"/>
              <w:right w:val="single" w:sz="4" w:space="0" w:color="FFFFFF" w:themeColor="background1"/>
            </w:tcBorders>
          </w:tcPr>
          <w:p w:rsidR="000443B6" w:rsidRPr="00111FFF" w:rsidRDefault="000443B6" w:rsidP="009C488E">
            <w:pPr>
              <w:pStyle w:val="Sinespaciado"/>
              <w:jc w:val="both"/>
              <w:rPr>
                <w:rFonts w:ascii="Times New Roman" w:hAnsi="Times New Roman" w:cs="Times New Roman"/>
                <w:b/>
                <w:sz w:val="20"/>
                <w:szCs w:val="20"/>
              </w:rPr>
            </w:pPr>
          </w:p>
        </w:tc>
        <w:tc>
          <w:tcPr>
            <w:tcW w:w="1134" w:type="dxa"/>
            <w:tcBorders>
              <w:left w:val="single" w:sz="4" w:space="0" w:color="FFFFFF" w:themeColor="background1"/>
            </w:tcBorders>
          </w:tcPr>
          <w:p w:rsidR="000443B6" w:rsidRPr="00111FFF" w:rsidRDefault="000443B6" w:rsidP="009C488E">
            <w:pPr>
              <w:pStyle w:val="Sinespaciado"/>
              <w:jc w:val="both"/>
              <w:rPr>
                <w:rFonts w:ascii="Times New Roman" w:hAnsi="Times New Roman" w:cs="Times New Roman"/>
                <w:b/>
                <w:sz w:val="20"/>
                <w:szCs w:val="20"/>
              </w:rPr>
            </w:pPr>
          </w:p>
        </w:tc>
      </w:tr>
      <w:tr w:rsidR="00C03435" w:rsidRPr="00111FFF" w:rsidTr="009A3C29">
        <w:tc>
          <w:tcPr>
            <w:tcW w:w="996" w:type="dxa"/>
            <w:tcBorders>
              <w:top w:val="single" w:sz="4" w:space="0" w:color="FFFFFF" w:themeColor="background1"/>
            </w:tcBorders>
          </w:tcPr>
          <w:p w:rsidR="00C03435" w:rsidRPr="00111FFF" w:rsidRDefault="00C03435" w:rsidP="009C488E">
            <w:pPr>
              <w:pStyle w:val="Sinespaciado"/>
              <w:jc w:val="both"/>
              <w:rPr>
                <w:rFonts w:ascii="Times New Roman" w:hAnsi="Times New Roman" w:cs="Times New Roman"/>
                <w:b/>
                <w:sz w:val="20"/>
                <w:szCs w:val="20"/>
              </w:rPr>
            </w:pPr>
          </w:p>
        </w:tc>
        <w:tc>
          <w:tcPr>
            <w:tcW w:w="989" w:type="dxa"/>
            <w:tcBorders>
              <w:top w:val="single" w:sz="4" w:space="0" w:color="FFFFFF" w:themeColor="background1"/>
            </w:tcBorders>
          </w:tcPr>
          <w:p w:rsidR="00C03435" w:rsidRPr="00111FFF" w:rsidRDefault="00C03435" w:rsidP="009C488E">
            <w:pPr>
              <w:pStyle w:val="Sinespaciado"/>
              <w:jc w:val="both"/>
              <w:rPr>
                <w:rFonts w:ascii="Times New Roman" w:hAnsi="Times New Roman" w:cs="Times New Roman"/>
                <w:b/>
                <w:sz w:val="20"/>
                <w:szCs w:val="20"/>
              </w:rPr>
            </w:pPr>
          </w:p>
        </w:tc>
        <w:tc>
          <w:tcPr>
            <w:tcW w:w="1559" w:type="dxa"/>
          </w:tcPr>
          <w:p w:rsidR="00C03435" w:rsidRPr="00111FFF" w:rsidRDefault="00C03435"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En el problema y/o derecho social</w:t>
            </w:r>
            <w:r w:rsidR="000443B6">
              <w:rPr>
                <w:rFonts w:ascii="Times New Roman" w:hAnsi="Times New Roman" w:cs="Times New Roman"/>
                <w:b/>
                <w:sz w:val="20"/>
                <w:szCs w:val="20"/>
              </w:rPr>
              <w:t xml:space="preserve"> </w:t>
            </w:r>
            <w:r w:rsidRPr="00111FFF">
              <w:rPr>
                <w:rFonts w:ascii="Times New Roman" w:hAnsi="Times New Roman" w:cs="Times New Roman"/>
                <w:b/>
                <w:sz w:val="20"/>
                <w:szCs w:val="20"/>
              </w:rPr>
              <w:t>atendido</w:t>
            </w:r>
          </w:p>
        </w:tc>
        <w:tc>
          <w:tcPr>
            <w:tcW w:w="2126" w:type="dxa"/>
          </w:tcPr>
          <w:p w:rsidR="00C03435" w:rsidRPr="00111FFF" w:rsidRDefault="00C03435"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Sociales y</w:t>
            </w:r>
            <w:r w:rsidR="000443B6">
              <w:rPr>
                <w:rFonts w:ascii="Times New Roman" w:eastAsia="Times New Roman" w:hAnsi="Times New Roman" w:cs="Times New Roman"/>
                <w:b/>
                <w:sz w:val="20"/>
                <w:szCs w:val="20"/>
                <w:lang w:eastAsia="es-MX"/>
              </w:rPr>
              <w:t xml:space="preserve"> </w:t>
            </w:r>
            <w:r w:rsidRPr="00111FFF">
              <w:rPr>
                <w:rFonts w:ascii="Times New Roman" w:eastAsia="Times New Roman" w:hAnsi="Times New Roman" w:cs="Times New Roman"/>
                <w:b/>
                <w:sz w:val="20"/>
                <w:szCs w:val="20"/>
                <w:lang w:eastAsia="es-MX"/>
              </w:rPr>
              <w:t>Culturales</w:t>
            </w:r>
          </w:p>
          <w:p w:rsidR="00C03435" w:rsidRPr="00111FFF" w:rsidRDefault="00C03435" w:rsidP="009C488E">
            <w:pPr>
              <w:pStyle w:val="Sinespaciado"/>
              <w:jc w:val="both"/>
              <w:rPr>
                <w:rFonts w:ascii="Times New Roman" w:hAnsi="Times New Roman" w:cs="Times New Roman"/>
                <w:b/>
                <w:sz w:val="20"/>
                <w:szCs w:val="20"/>
              </w:rPr>
            </w:pPr>
          </w:p>
        </w:tc>
        <w:tc>
          <w:tcPr>
            <w:tcW w:w="2835" w:type="dxa"/>
          </w:tcPr>
          <w:p w:rsidR="00C03435" w:rsidRPr="00111FFF" w:rsidRDefault="00C03435"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Económicos</w:t>
            </w:r>
          </w:p>
        </w:tc>
        <w:tc>
          <w:tcPr>
            <w:tcW w:w="1134" w:type="dxa"/>
          </w:tcPr>
          <w:p w:rsidR="00C03435" w:rsidRPr="00111FFF" w:rsidRDefault="00C03435"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Otros</w:t>
            </w:r>
          </w:p>
        </w:tc>
      </w:tr>
      <w:tr w:rsidR="00C03435" w:rsidRPr="00111FFF" w:rsidTr="009A3C29">
        <w:tc>
          <w:tcPr>
            <w:tcW w:w="996" w:type="dxa"/>
          </w:tcPr>
          <w:p w:rsidR="00C03435" w:rsidRPr="00111FFF" w:rsidRDefault="00C03435"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Corto</w:t>
            </w:r>
          </w:p>
        </w:tc>
        <w:tc>
          <w:tcPr>
            <w:tcW w:w="989" w:type="dxa"/>
          </w:tcPr>
          <w:p w:rsidR="00C03435" w:rsidRPr="00111FFF" w:rsidRDefault="00D8697A"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1 año</w:t>
            </w:r>
          </w:p>
        </w:tc>
        <w:tc>
          <w:tcPr>
            <w:tcW w:w="1559" w:type="dxa"/>
          </w:tcPr>
          <w:p w:rsidR="00C03435" w:rsidRPr="00111FFF" w:rsidRDefault="00D8697A"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Educación</w:t>
            </w:r>
          </w:p>
        </w:tc>
        <w:tc>
          <w:tcPr>
            <w:tcW w:w="2126" w:type="dxa"/>
          </w:tcPr>
          <w:p w:rsidR="00C03435" w:rsidRPr="00111FFF" w:rsidRDefault="00C03435" w:rsidP="009C488E">
            <w:pPr>
              <w:pStyle w:val="Sinespaciado"/>
              <w:jc w:val="both"/>
              <w:rPr>
                <w:rFonts w:ascii="Times New Roman" w:hAnsi="Times New Roman" w:cs="Times New Roman"/>
                <w:sz w:val="20"/>
                <w:szCs w:val="20"/>
              </w:rPr>
            </w:pPr>
          </w:p>
        </w:tc>
        <w:tc>
          <w:tcPr>
            <w:tcW w:w="2835" w:type="dxa"/>
          </w:tcPr>
          <w:p w:rsidR="00C03435" w:rsidRPr="00111FFF" w:rsidRDefault="00D8697A"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Impacto en economía familiar</w:t>
            </w:r>
          </w:p>
        </w:tc>
        <w:tc>
          <w:tcPr>
            <w:tcW w:w="1134" w:type="dxa"/>
          </w:tcPr>
          <w:p w:rsidR="00C03435" w:rsidRPr="00111FFF" w:rsidRDefault="00C03435" w:rsidP="009C488E">
            <w:pPr>
              <w:pStyle w:val="Sinespaciado"/>
              <w:jc w:val="both"/>
              <w:rPr>
                <w:rFonts w:ascii="Times New Roman" w:hAnsi="Times New Roman" w:cs="Times New Roman"/>
                <w:sz w:val="20"/>
                <w:szCs w:val="20"/>
              </w:rPr>
            </w:pPr>
          </w:p>
        </w:tc>
      </w:tr>
      <w:tr w:rsidR="00C03435" w:rsidRPr="00111FFF" w:rsidTr="009A3C29">
        <w:tc>
          <w:tcPr>
            <w:tcW w:w="996" w:type="dxa"/>
          </w:tcPr>
          <w:p w:rsidR="00C03435" w:rsidRPr="00111FFF" w:rsidRDefault="00C03435"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Mediano</w:t>
            </w:r>
          </w:p>
        </w:tc>
        <w:tc>
          <w:tcPr>
            <w:tcW w:w="989" w:type="dxa"/>
          </w:tcPr>
          <w:p w:rsidR="00C03435" w:rsidRPr="00111FFF" w:rsidRDefault="00F3187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3 años</w:t>
            </w:r>
          </w:p>
        </w:tc>
        <w:tc>
          <w:tcPr>
            <w:tcW w:w="1559" w:type="dxa"/>
          </w:tcPr>
          <w:p w:rsidR="00C03435" w:rsidRPr="00111FFF" w:rsidRDefault="00F3187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Educación</w:t>
            </w:r>
          </w:p>
        </w:tc>
        <w:tc>
          <w:tcPr>
            <w:tcW w:w="2126" w:type="dxa"/>
          </w:tcPr>
          <w:p w:rsidR="00C03435" w:rsidRPr="00111FFF" w:rsidRDefault="00F3187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Participación social de los padres de familia y de </w:t>
            </w:r>
            <w:r w:rsidR="002C3B65" w:rsidRPr="00111FFF">
              <w:rPr>
                <w:rFonts w:ascii="Times New Roman" w:hAnsi="Times New Roman" w:cs="Times New Roman"/>
                <w:sz w:val="20"/>
                <w:szCs w:val="20"/>
              </w:rPr>
              <w:t>los</w:t>
            </w:r>
            <w:r w:rsidRPr="00111FFF">
              <w:rPr>
                <w:rFonts w:ascii="Times New Roman" w:hAnsi="Times New Roman" w:cs="Times New Roman"/>
                <w:sz w:val="20"/>
                <w:szCs w:val="20"/>
              </w:rPr>
              <w:t xml:space="preserve"> alumnos.</w:t>
            </w:r>
          </w:p>
        </w:tc>
        <w:tc>
          <w:tcPr>
            <w:tcW w:w="2835" w:type="dxa"/>
          </w:tcPr>
          <w:p w:rsidR="00C03435" w:rsidRPr="00111FFF" w:rsidRDefault="00F3187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Efecto en la permanencia de los estudiantes en las escuelas. </w:t>
            </w:r>
          </w:p>
        </w:tc>
        <w:tc>
          <w:tcPr>
            <w:tcW w:w="1134" w:type="dxa"/>
          </w:tcPr>
          <w:p w:rsidR="00C03435" w:rsidRPr="00111FFF" w:rsidRDefault="00C03435" w:rsidP="009C488E">
            <w:pPr>
              <w:pStyle w:val="Sinespaciado"/>
              <w:jc w:val="both"/>
              <w:rPr>
                <w:rFonts w:ascii="Times New Roman" w:hAnsi="Times New Roman" w:cs="Times New Roman"/>
                <w:sz w:val="20"/>
                <w:szCs w:val="20"/>
              </w:rPr>
            </w:pPr>
          </w:p>
        </w:tc>
      </w:tr>
      <w:tr w:rsidR="00C03435" w:rsidRPr="00111FFF" w:rsidTr="009A3C29">
        <w:tc>
          <w:tcPr>
            <w:tcW w:w="996" w:type="dxa"/>
          </w:tcPr>
          <w:p w:rsidR="00C03435" w:rsidRPr="00111FFF" w:rsidRDefault="00C03435"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Largo</w:t>
            </w:r>
          </w:p>
        </w:tc>
        <w:tc>
          <w:tcPr>
            <w:tcW w:w="989" w:type="dxa"/>
          </w:tcPr>
          <w:p w:rsidR="00C03435" w:rsidRPr="00111FFF" w:rsidRDefault="00F3187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6 años</w:t>
            </w:r>
          </w:p>
        </w:tc>
        <w:tc>
          <w:tcPr>
            <w:tcW w:w="1559" w:type="dxa"/>
          </w:tcPr>
          <w:p w:rsidR="00C03435" w:rsidRPr="00111FFF" w:rsidRDefault="00F3187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Educación</w:t>
            </w:r>
          </w:p>
        </w:tc>
        <w:tc>
          <w:tcPr>
            <w:tcW w:w="2126" w:type="dxa"/>
          </w:tcPr>
          <w:p w:rsidR="00C03435" w:rsidRPr="00111FFF" w:rsidRDefault="00F3187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Aumenta la eficiencia terminal de los niveles de primaria secundaria y superior</w:t>
            </w:r>
          </w:p>
        </w:tc>
        <w:tc>
          <w:tcPr>
            <w:tcW w:w="2835" w:type="dxa"/>
          </w:tcPr>
          <w:p w:rsidR="00C03435" w:rsidRPr="00111FFF" w:rsidRDefault="00C03435" w:rsidP="009C488E">
            <w:pPr>
              <w:pStyle w:val="Sinespaciado"/>
              <w:jc w:val="both"/>
              <w:rPr>
                <w:rFonts w:ascii="Times New Roman" w:hAnsi="Times New Roman" w:cs="Times New Roman"/>
                <w:sz w:val="20"/>
                <w:szCs w:val="20"/>
              </w:rPr>
            </w:pPr>
          </w:p>
        </w:tc>
        <w:tc>
          <w:tcPr>
            <w:tcW w:w="1134" w:type="dxa"/>
          </w:tcPr>
          <w:p w:rsidR="00C03435" w:rsidRPr="00111FFF" w:rsidRDefault="00C03435" w:rsidP="009C488E">
            <w:pPr>
              <w:pStyle w:val="Sinespaciado"/>
              <w:jc w:val="both"/>
              <w:rPr>
                <w:rFonts w:ascii="Times New Roman" w:hAnsi="Times New Roman" w:cs="Times New Roman"/>
                <w:sz w:val="20"/>
                <w:szCs w:val="20"/>
              </w:rPr>
            </w:pPr>
          </w:p>
        </w:tc>
      </w:tr>
    </w:tbl>
    <w:p w:rsidR="00C03435" w:rsidRPr="00111FFF" w:rsidRDefault="00C03435" w:rsidP="009C488E">
      <w:pPr>
        <w:pStyle w:val="Sinespaciado"/>
        <w:jc w:val="both"/>
        <w:rPr>
          <w:rFonts w:ascii="Times New Roman" w:hAnsi="Times New Roman" w:cs="Times New Roman"/>
          <w:sz w:val="20"/>
          <w:szCs w:val="20"/>
        </w:rPr>
      </w:pPr>
    </w:p>
    <w:p w:rsidR="00C03435" w:rsidRPr="00111FFF" w:rsidRDefault="00C03435"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IV.2. Diseño Metodológico para la Construcción de la Línea Base</w:t>
      </w:r>
    </w:p>
    <w:p w:rsidR="00B3649B" w:rsidRPr="00111FFF" w:rsidRDefault="00B3649B" w:rsidP="009C488E">
      <w:pPr>
        <w:pStyle w:val="Sinespaciado"/>
        <w:jc w:val="both"/>
        <w:rPr>
          <w:rFonts w:ascii="Times New Roman" w:hAnsi="Times New Roman" w:cs="Times New Roman"/>
          <w:sz w:val="20"/>
          <w:szCs w:val="20"/>
        </w:rPr>
      </w:pPr>
    </w:p>
    <w:p w:rsidR="002C3B65" w:rsidRPr="00111FFF" w:rsidRDefault="00C03435"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w:t>
      </w:r>
      <w:r w:rsidR="004B390F" w:rsidRPr="00111FFF">
        <w:rPr>
          <w:rFonts w:ascii="Times New Roman" w:hAnsi="Times New Roman" w:cs="Times New Roman"/>
          <w:sz w:val="20"/>
          <w:szCs w:val="20"/>
        </w:rPr>
        <w:t>Las encuestas. En</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la</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actualidad</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la</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encuesta</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es</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una</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las</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modalidades</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más</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utilizadas</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por</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las</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empresas</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mercadeo</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y</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los</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institutos</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opinión</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que auscultan o sondean las tendencias consumistas o las opiniones políticas</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la</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población.</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Permanentemente</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existen</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polémicas</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y</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controversias</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en</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torno</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a</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la</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credibilidad</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y</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validez</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estos</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procedimientos</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como</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intérpretes</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la</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opinión</w:t>
      </w:r>
      <w:r w:rsidR="004A17FF" w:rsidRPr="00111FFF">
        <w:rPr>
          <w:rFonts w:ascii="Times New Roman" w:hAnsi="Times New Roman" w:cs="Times New Roman"/>
          <w:sz w:val="20"/>
          <w:szCs w:val="20"/>
        </w:rPr>
        <w:t xml:space="preserve"> </w:t>
      </w:r>
      <w:r w:rsidR="004B390F" w:rsidRPr="00111FFF">
        <w:rPr>
          <w:rFonts w:ascii="Times New Roman" w:hAnsi="Times New Roman" w:cs="Times New Roman"/>
          <w:sz w:val="20"/>
          <w:szCs w:val="20"/>
        </w:rPr>
        <w:t>pública.</w:t>
      </w:r>
    </w:p>
    <w:p w:rsidR="004B390F" w:rsidRPr="00111FFF" w:rsidRDefault="004B390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La entrevista. La</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entrevista</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una</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las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técnicas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preferidas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los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partidarios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investigación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cualitativa,</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pero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también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un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procedimiento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muy</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usado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por</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los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psiquiatras,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psicólogos,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periodistas, médicos y otros profesionales, que a la postre es una de las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modalidades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interrogación,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sea</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el</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hacer</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preguntas</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a</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alguien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con</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el</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propósito</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4A17FF" w:rsidRPr="00111FFF">
        <w:rPr>
          <w:rFonts w:ascii="Times New Roman" w:hAnsi="Times New Roman" w:cs="Times New Roman"/>
          <w:sz w:val="20"/>
          <w:szCs w:val="20"/>
        </w:rPr>
        <w:t xml:space="preserve"> </w:t>
      </w:r>
      <w:r w:rsidRPr="00111FFF">
        <w:rPr>
          <w:rFonts w:ascii="Times New Roman" w:hAnsi="Times New Roman" w:cs="Times New Roman"/>
          <w:sz w:val="20"/>
          <w:szCs w:val="20"/>
        </w:rPr>
        <w:t>obtener</w:t>
      </w:r>
      <w:r w:rsidR="0054652A" w:rsidRPr="00111FFF">
        <w:rPr>
          <w:rFonts w:ascii="Times New Roman" w:hAnsi="Times New Roman" w:cs="Times New Roman"/>
          <w:sz w:val="20"/>
          <w:szCs w:val="20"/>
        </w:rPr>
        <w:t xml:space="preserve"> </w:t>
      </w:r>
      <w:r w:rsidRPr="00111FFF">
        <w:rPr>
          <w:rFonts w:ascii="Times New Roman" w:hAnsi="Times New Roman" w:cs="Times New Roman"/>
          <w:sz w:val="20"/>
          <w:szCs w:val="20"/>
        </w:rPr>
        <w:t>información</w:t>
      </w:r>
      <w:r w:rsidR="0054652A" w:rsidRPr="00111FFF">
        <w:rPr>
          <w:rFonts w:ascii="Times New Roman" w:hAnsi="Times New Roman" w:cs="Times New Roman"/>
          <w:sz w:val="20"/>
          <w:szCs w:val="20"/>
        </w:rPr>
        <w:t xml:space="preserve"> </w:t>
      </w:r>
      <w:r w:rsidRPr="00111FFF">
        <w:rPr>
          <w:rFonts w:ascii="Times New Roman" w:hAnsi="Times New Roman" w:cs="Times New Roman"/>
          <w:sz w:val="20"/>
          <w:szCs w:val="20"/>
        </w:rPr>
        <w:t>específica.</w:t>
      </w:r>
    </w:p>
    <w:p w:rsidR="004B390F" w:rsidRPr="00111FFF" w:rsidRDefault="004B390F" w:rsidP="009C488E">
      <w:pPr>
        <w:pStyle w:val="Sinespaciado"/>
        <w:jc w:val="both"/>
        <w:rPr>
          <w:rFonts w:ascii="Times New Roman" w:hAnsi="Times New Roman" w:cs="Times New Roman"/>
          <w:sz w:val="20"/>
          <w:szCs w:val="20"/>
        </w:rPr>
      </w:pPr>
    </w:p>
    <w:p w:rsidR="00D6682B" w:rsidRPr="00111FFF" w:rsidRDefault="0004241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Grupo Focal. </w:t>
      </w:r>
      <w:r w:rsidR="00D6682B" w:rsidRPr="00111FFF">
        <w:rPr>
          <w:rFonts w:ascii="Times New Roman" w:hAnsi="Times New Roman" w:cs="Times New Roman"/>
          <w:sz w:val="20"/>
          <w:szCs w:val="20"/>
        </w:rPr>
        <w:t>La técnica de grupos focales es un espacio de opinión para captar el sentir, pensar y vivir de los individuos, provocando auto explicaci</w:t>
      </w:r>
      <w:r w:rsidRPr="00111FFF">
        <w:rPr>
          <w:rFonts w:ascii="Times New Roman" w:hAnsi="Times New Roman" w:cs="Times New Roman"/>
          <w:sz w:val="20"/>
          <w:szCs w:val="20"/>
        </w:rPr>
        <w:t>ones para obtener datos cualitativos. Es un método de in</w:t>
      </w:r>
      <w:r w:rsidR="00D6682B" w:rsidRPr="00111FFF">
        <w:rPr>
          <w:rFonts w:ascii="Times New Roman" w:hAnsi="Times New Roman" w:cs="Times New Roman"/>
          <w:sz w:val="20"/>
          <w:szCs w:val="20"/>
        </w:rPr>
        <w:t>vestigación</w:t>
      </w:r>
      <w:r w:rsidR="00BB6731" w:rsidRPr="00111FFF">
        <w:rPr>
          <w:rFonts w:ascii="Times New Roman" w:hAnsi="Times New Roman" w:cs="Times New Roman"/>
          <w:sz w:val="20"/>
          <w:szCs w:val="20"/>
        </w:rPr>
        <w:t xml:space="preserve"> </w:t>
      </w:r>
      <w:r w:rsidR="00D6682B" w:rsidRPr="00111FFF">
        <w:rPr>
          <w:rFonts w:ascii="Times New Roman" w:hAnsi="Times New Roman" w:cs="Times New Roman"/>
          <w:sz w:val="20"/>
          <w:szCs w:val="20"/>
        </w:rPr>
        <w:t>colectivista, más que</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i</w:t>
      </w:r>
      <w:r w:rsidR="00D6682B" w:rsidRPr="00111FFF">
        <w:rPr>
          <w:rFonts w:ascii="Times New Roman" w:hAnsi="Times New Roman" w:cs="Times New Roman"/>
          <w:sz w:val="20"/>
          <w:szCs w:val="20"/>
        </w:rPr>
        <w:t>ndividualista, y se</w:t>
      </w:r>
      <w:r w:rsidR="00BB6731" w:rsidRPr="00111FFF">
        <w:rPr>
          <w:rFonts w:ascii="Times New Roman" w:hAnsi="Times New Roman" w:cs="Times New Roman"/>
          <w:sz w:val="20"/>
          <w:szCs w:val="20"/>
        </w:rPr>
        <w:t xml:space="preserve"> </w:t>
      </w:r>
      <w:r w:rsidR="00D6682B" w:rsidRPr="00111FFF">
        <w:rPr>
          <w:rFonts w:ascii="Times New Roman" w:hAnsi="Times New Roman" w:cs="Times New Roman"/>
          <w:sz w:val="20"/>
          <w:szCs w:val="20"/>
        </w:rPr>
        <w:t xml:space="preserve">entra en la pluralidad </w:t>
      </w:r>
      <w:r w:rsidRPr="00111FFF">
        <w:rPr>
          <w:rFonts w:ascii="Times New Roman" w:hAnsi="Times New Roman" w:cs="Times New Roman"/>
          <w:sz w:val="20"/>
          <w:szCs w:val="20"/>
        </w:rPr>
        <w:t>y variedad de las actitudes, ex</w:t>
      </w:r>
      <w:r w:rsidR="00D6682B" w:rsidRPr="00111FFF">
        <w:rPr>
          <w:rFonts w:ascii="Times New Roman" w:hAnsi="Times New Roman" w:cs="Times New Roman"/>
          <w:sz w:val="20"/>
          <w:szCs w:val="20"/>
        </w:rPr>
        <w:t>periencias y creencias de</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l</w:t>
      </w:r>
      <w:r w:rsidR="00D6682B" w:rsidRPr="00111FFF">
        <w:rPr>
          <w:rFonts w:ascii="Times New Roman" w:hAnsi="Times New Roman" w:cs="Times New Roman"/>
          <w:sz w:val="20"/>
          <w:szCs w:val="20"/>
        </w:rPr>
        <w:t>os participantes, y lo hace en</w:t>
      </w:r>
      <w:r w:rsidR="00BB6731" w:rsidRPr="00111FFF">
        <w:rPr>
          <w:rFonts w:ascii="Times New Roman" w:hAnsi="Times New Roman" w:cs="Times New Roman"/>
          <w:sz w:val="20"/>
          <w:szCs w:val="20"/>
        </w:rPr>
        <w:t xml:space="preserve"> </w:t>
      </w:r>
      <w:r w:rsidR="00D6682B" w:rsidRPr="00111FFF">
        <w:rPr>
          <w:rFonts w:ascii="Times New Roman" w:hAnsi="Times New Roman" w:cs="Times New Roman"/>
          <w:sz w:val="20"/>
          <w:szCs w:val="20"/>
        </w:rPr>
        <w:t>un espacio de tiempo relativamente corto</w:t>
      </w:r>
      <w:r w:rsidRPr="00111FFF">
        <w:rPr>
          <w:rFonts w:ascii="Times New Roman" w:hAnsi="Times New Roman" w:cs="Times New Roman"/>
          <w:sz w:val="20"/>
          <w:szCs w:val="20"/>
        </w:rPr>
        <w:t xml:space="preserve">, </w:t>
      </w:r>
      <w:r w:rsidR="00D6682B" w:rsidRPr="00111FFF">
        <w:rPr>
          <w:rFonts w:ascii="Times New Roman" w:hAnsi="Times New Roman" w:cs="Times New Roman"/>
          <w:sz w:val="20"/>
          <w:szCs w:val="20"/>
        </w:rPr>
        <w:t>es particularmente útil</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p</w:t>
      </w:r>
      <w:r w:rsidR="00D6682B" w:rsidRPr="00111FFF">
        <w:rPr>
          <w:rFonts w:ascii="Times New Roman" w:hAnsi="Times New Roman" w:cs="Times New Roman"/>
          <w:sz w:val="20"/>
          <w:szCs w:val="20"/>
        </w:rPr>
        <w:t xml:space="preserve">ara explorar los </w:t>
      </w:r>
      <w:r w:rsidR="00E07E8C" w:rsidRPr="00111FFF">
        <w:rPr>
          <w:rFonts w:ascii="Times New Roman" w:hAnsi="Times New Roman" w:cs="Times New Roman"/>
          <w:sz w:val="20"/>
          <w:szCs w:val="20"/>
        </w:rPr>
        <w:t>conocimientos</w:t>
      </w:r>
      <w:r w:rsidR="00D6682B" w:rsidRPr="00111FFF">
        <w:rPr>
          <w:rFonts w:ascii="Times New Roman" w:hAnsi="Times New Roman" w:cs="Times New Roman"/>
          <w:sz w:val="20"/>
          <w:szCs w:val="20"/>
        </w:rPr>
        <w:t xml:space="preserve"> experiencias de las </w:t>
      </w:r>
      <w:r w:rsidRPr="00111FFF">
        <w:rPr>
          <w:rFonts w:ascii="Times New Roman" w:hAnsi="Times New Roman" w:cs="Times New Roman"/>
          <w:sz w:val="20"/>
          <w:szCs w:val="20"/>
        </w:rPr>
        <w:t>personas en un ambiente de inte</w:t>
      </w:r>
      <w:r w:rsidR="00D6682B" w:rsidRPr="00111FFF">
        <w:rPr>
          <w:rFonts w:ascii="Times New Roman" w:hAnsi="Times New Roman" w:cs="Times New Roman"/>
          <w:sz w:val="20"/>
          <w:szCs w:val="20"/>
        </w:rPr>
        <w:t>racción,</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q</w:t>
      </w:r>
      <w:r w:rsidR="00D6682B" w:rsidRPr="00111FFF">
        <w:rPr>
          <w:rFonts w:ascii="Times New Roman" w:hAnsi="Times New Roman" w:cs="Times New Roman"/>
          <w:sz w:val="20"/>
          <w:szCs w:val="20"/>
        </w:rPr>
        <w:t>ue</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p</w:t>
      </w:r>
      <w:r w:rsidR="00D6682B" w:rsidRPr="00111FFF">
        <w:rPr>
          <w:rFonts w:ascii="Times New Roman" w:hAnsi="Times New Roman" w:cs="Times New Roman"/>
          <w:sz w:val="20"/>
          <w:szCs w:val="20"/>
        </w:rPr>
        <w:t>ermite examinar lo que la persona piensa,</w:t>
      </w:r>
      <w:r w:rsidR="00BB6731" w:rsidRPr="00111FFF">
        <w:rPr>
          <w:rFonts w:ascii="Times New Roman" w:hAnsi="Times New Roman" w:cs="Times New Roman"/>
          <w:sz w:val="20"/>
          <w:szCs w:val="20"/>
        </w:rPr>
        <w:t xml:space="preserve"> </w:t>
      </w:r>
      <w:r w:rsidR="00D6682B" w:rsidRPr="00111FFF">
        <w:rPr>
          <w:rFonts w:ascii="Times New Roman" w:hAnsi="Times New Roman" w:cs="Times New Roman"/>
          <w:sz w:val="20"/>
          <w:szCs w:val="20"/>
        </w:rPr>
        <w:t xml:space="preserve">cómo piensa y por qué piensa de esa manera. </w:t>
      </w:r>
      <w:r w:rsidRPr="00111FFF">
        <w:rPr>
          <w:rFonts w:ascii="Times New Roman" w:hAnsi="Times New Roman" w:cs="Times New Roman"/>
          <w:sz w:val="20"/>
          <w:szCs w:val="20"/>
        </w:rPr>
        <w:t>E</w:t>
      </w:r>
      <w:r w:rsidR="00D6682B" w:rsidRPr="00111FFF">
        <w:rPr>
          <w:rFonts w:ascii="Times New Roman" w:hAnsi="Times New Roman" w:cs="Times New Roman"/>
          <w:sz w:val="20"/>
          <w:szCs w:val="20"/>
        </w:rPr>
        <w:t>l grupo focales particularmente sensible para el estudio de actitudes y ex</w:t>
      </w:r>
      <w:r w:rsidRPr="00111FFF">
        <w:rPr>
          <w:rFonts w:ascii="Times New Roman" w:hAnsi="Times New Roman" w:cs="Times New Roman"/>
          <w:sz w:val="20"/>
          <w:szCs w:val="20"/>
        </w:rPr>
        <w:t>periencias.</w:t>
      </w:r>
    </w:p>
    <w:p w:rsidR="00D6682B" w:rsidRPr="00111FFF" w:rsidRDefault="00D6682B" w:rsidP="009C488E">
      <w:pPr>
        <w:pStyle w:val="Sinespaciado"/>
        <w:jc w:val="both"/>
        <w:rPr>
          <w:rFonts w:ascii="Times New Roman" w:hAnsi="Times New Roman" w:cs="Times New Roman"/>
          <w:sz w:val="20"/>
          <w:szCs w:val="20"/>
        </w:rPr>
      </w:pPr>
    </w:p>
    <w:p w:rsidR="002C3B65" w:rsidRPr="00111FFF" w:rsidRDefault="004B390F"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La</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propia</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modalidad</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investigativa</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nos señala el camino sobre el tipo de informa necesitamos para alcanzar los</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objetivos</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que</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nos</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hemos</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propuesto.</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Por</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ejemplo</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las</w:t>
      </w:r>
      <w:r w:rsidR="00BB6731" w:rsidRPr="00111FFF">
        <w:rPr>
          <w:rFonts w:ascii="Times New Roman" w:hAnsi="Times New Roman" w:cs="Times New Roman"/>
          <w:sz w:val="20"/>
          <w:szCs w:val="20"/>
        </w:rPr>
        <w:t xml:space="preserve"> </w:t>
      </w:r>
      <w:r w:rsidR="00D6682B" w:rsidRPr="00111FFF">
        <w:rPr>
          <w:rFonts w:ascii="Times New Roman" w:hAnsi="Times New Roman" w:cs="Times New Roman"/>
          <w:sz w:val="20"/>
          <w:szCs w:val="20"/>
        </w:rPr>
        <w:t>i</w:t>
      </w:r>
      <w:r w:rsidRPr="00111FFF">
        <w:rPr>
          <w:rFonts w:ascii="Times New Roman" w:hAnsi="Times New Roman" w:cs="Times New Roman"/>
          <w:sz w:val="20"/>
          <w:szCs w:val="20"/>
        </w:rPr>
        <w:t>nvestigaciones</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tipo</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descriptivo,</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Mario</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Bunge</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sugiere</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algunas</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pautas y pistas básicas sobre el tipo de información que se requiere, a partir de u interrogación que se realiza: ¿Qué</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es? ¿Cómo es?</w:t>
      </w:r>
      <w:r w:rsidR="00316892" w:rsidRPr="00111FFF">
        <w:rPr>
          <w:rFonts w:ascii="Times New Roman" w:hAnsi="Times New Roman" w:cs="Times New Roman"/>
          <w:sz w:val="20"/>
          <w:szCs w:val="20"/>
        </w:rPr>
        <w:t xml:space="preserve"> </w:t>
      </w:r>
      <w:r w:rsidRPr="00111FFF">
        <w:rPr>
          <w:rFonts w:ascii="Times New Roman" w:hAnsi="Times New Roman" w:cs="Times New Roman"/>
          <w:sz w:val="20"/>
          <w:szCs w:val="20"/>
        </w:rPr>
        <w:t>¿Dónde está?</w:t>
      </w:r>
      <w:r w:rsidR="00E07E8C" w:rsidRPr="00111FFF">
        <w:rPr>
          <w:rFonts w:ascii="Times New Roman" w:hAnsi="Times New Roman" w:cs="Times New Roman"/>
          <w:sz w:val="20"/>
          <w:szCs w:val="20"/>
        </w:rPr>
        <w:t xml:space="preserve"> </w:t>
      </w:r>
      <w:r w:rsidRPr="00111FFF">
        <w:rPr>
          <w:rFonts w:ascii="Times New Roman" w:hAnsi="Times New Roman" w:cs="Times New Roman"/>
          <w:sz w:val="20"/>
          <w:szCs w:val="20"/>
        </w:rPr>
        <w:t>¿De qué</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está</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hecho?</w:t>
      </w:r>
      <w:r w:rsidR="00E07E8C" w:rsidRPr="00111FFF">
        <w:rPr>
          <w:rFonts w:ascii="Times New Roman" w:hAnsi="Times New Roman" w:cs="Times New Roman"/>
          <w:sz w:val="20"/>
          <w:szCs w:val="20"/>
        </w:rPr>
        <w:t xml:space="preserve"> </w:t>
      </w:r>
      <w:r w:rsidRPr="00111FFF">
        <w:rPr>
          <w:rFonts w:ascii="Times New Roman" w:hAnsi="Times New Roman" w:cs="Times New Roman"/>
          <w:sz w:val="20"/>
          <w:szCs w:val="20"/>
        </w:rPr>
        <w:t>¿Cómo están sus partes</w:t>
      </w:r>
      <w:r w:rsidR="00D6682B" w:rsidRPr="00111FFF">
        <w:rPr>
          <w:rFonts w:ascii="Times New Roman" w:hAnsi="Times New Roman" w:cs="Times New Roman"/>
          <w:sz w:val="20"/>
          <w:szCs w:val="20"/>
        </w:rPr>
        <w:t xml:space="preserve">, </w:t>
      </w:r>
      <w:r w:rsidRPr="00111FFF">
        <w:rPr>
          <w:rFonts w:ascii="Times New Roman" w:hAnsi="Times New Roman" w:cs="Times New Roman"/>
          <w:sz w:val="20"/>
          <w:szCs w:val="20"/>
        </w:rPr>
        <w:t>si las tiene</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interrelacionadas? ¿Cuánto?</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Pero</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no</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son</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las</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únicas</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preguntas</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que</w:t>
      </w:r>
      <w:r w:rsidR="0043229D" w:rsidRPr="00111FFF">
        <w:rPr>
          <w:rFonts w:ascii="Times New Roman" w:hAnsi="Times New Roman" w:cs="Times New Roman"/>
          <w:sz w:val="20"/>
          <w:szCs w:val="20"/>
        </w:rPr>
        <w:t xml:space="preserve"> </w:t>
      </w:r>
      <w:r w:rsidRPr="00111FFF">
        <w:rPr>
          <w:rFonts w:ascii="Times New Roman" w:hAnsi="Times New Roman" w:cs="Times New Roman"/>
          <w:sz w:val="20"/>
          <w:szCs w:val="20"/>
        </w:rPr>
        <w:t>hacemos,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se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trata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estudios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explicativos,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debemos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ensayar</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toda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gama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porqués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fórmulas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que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nos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permitan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buscar</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información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que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nos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ayude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explicar</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las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causas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un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fenómeno,</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porqué</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ocurren,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cuáles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son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sus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factores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determinantes,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dónde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proceden,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cómo</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se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transforman</w:t>
      </w:r>
      <w:r w:rsidR="003D4AC8" w:rsidRPr="00111FFF">
        <w:rPr>
          <w:rFonts w:ascii="Times New Roman" w:hAnsi="Times New Roman" w:cs="Times New Roman"/>
          <w:sz w:val="20"/>
          <w:szCs w:val="20"/>
        </w:rPr>
        <w:t>.</w:t>
      </w:r>
    </w:p>
    <w:p w:rsidR="00042416" w:rsidRPr="00111FFF" w:rsidRDefault="0004241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Los</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instrumentos</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principales</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que</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se</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utilizan</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recopilación</w:t>
      </w:r>
      <w:r w:rsidR="00BB6731"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de datos son los expuestos anteriormente, para la siguiente construcción de la línea base se ha escogido la encuesta. </w:t>
      </w:r>
    </w:p>
    <w:p w:rsidR="00D6682B" w:rsidRPr="00111FFF" w:rsidRDefault="00D6682B" w:rsidP="009C488E">
      <w:pPr>
        <w:pStyle w:val="Sinespaciado"/>
        <w:jc w:val="both"/>
        <w:rPr>
          <w:rFonts w:ascii="Times New Roman" w:hAnsi="Times New Roman" w:cs="Times New Roman"/>
          <w:sz w:val="20"/>
          <w:szCs w:val="20"/>
        </w:rPr>
      </w:pPr>
    </w:p>
    <w:p w:rsidR="00251D9A" w:rsidRPr="00111FFF" w:rsidRDefault="006D1A2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-Definición de técnica a utilizar y justificación de</w:t>
      </w:r>
      <w:r w:rsidR="00C03435" w:rsidRPr="00111FFF">
        <w:rPr>
          <w:rFonts w:ascii="Times New Roman" w:hAnsi="Times New Roman" w:cs="Times New Roman"/>
          <w:sz w:val="20"/>
          <w:szCs w:val="20"/>
        </w:rPr>
        <w:t xml:space="preserve"> la elección.</w:t>
      </w:r>
    </w:p>
    <w:p w:rsidR="00042416" w:rsidRPr="00111FFF" w:rsidRDefault="00042416" w:rsidP="009C488E">
      <w:pPr>
        <w:pStyle w:val="Sinespaciado"/>
        <w:jc w:val="both"/>
        <w:rPr>
          <w:rFonts w:ascii="Times New Roman" w:hAnsi="Times New Roman" w:cs="Times New Roman"/>
          <w:sz w:val="20"/>
          <w:szCs w:val="20"/>
        </w:rPr>
      </w:pPr>
    </w:p>
    <w:p w:rsidR="00042416" w:rsidRPr="00111FFF" w:rsidRDefault="0004241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Los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instrumentos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principales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que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se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utilizan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recopilación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de datos son los expuestos anteriormente, para la siguiente construcción de la línea base se ha escogido la encuesta. Ya que es un instrumento que nos permite la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recolección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sistemática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datos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una</w:t>
      </w:r>
      <w:r w:rsidR="00590F60" w:rsidRPr="00111FFF">
        <w:rPr>
          <w:rFonts w:ascii="Times New Roman" w:hAnsi="Times New Roman" w:cs="Times New Roman"/>
          <w:sz w:val="20"/>
          <w:szCs w:val="20"/>
        </w:rPr>
        <w:t xml:space="preserve"> población </w:t>
      </w:r>
      <w:r w:rsidRPr="00111FFF">
        <w:rPr>
          <w:rFonts w:ascii="Times New Roman" w:hAnsi="Times New Roman" w:cs="Times New Roman"/>
          <w:sz w:val="20"/>
          <w:szCs w:val="20"/>
        </w:rPr>
        <w:t>no</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una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muestra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población,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mediante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el</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uso</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entrevistas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personales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otros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instrumentos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para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obtener</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datos. En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práctica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es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una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observación, entrevista personal o la aplicación de un cuestionario a nivel</w:t>
      </w:r>
      <w:r w:rsidR="00E07E8C"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E07E8C" w:rsidRPr="00111FFF">
        <w:rPr>
          <w:rFonts w:ascii="Times New Roman" w:hAnsi="Times New Roman" w:cs="Times New Roman"/>
          <w:sz w:val="20"/>
          <w:szCs w:val="20"/>
        </w:rPr>
        <w:t xml:space="preserve"> </w:t>
      </w:r>
      <w:r w:rsidRPr="00111FFF">
        <w:rPr>
          <w:rFonts w:ascii="Times New Roman" w:hAnsi="Times New Roman" w:cs="Times New Roman"/>
          <w:sz w:val="20"/>
          <w:szCs w:val="20"/>
        </w:rPr>
        <w:t>una</w:t>
      </w:r>
      <w:r w:rsidR="00E07E8C" w:rsidRPr="00111FFF">
        <w:rPr>
          <w:rFonts w:ascii="Times New Roman" w:hAnsi="Times New Roman" w:cs="Times New Roman"/>
          <w:sz w:val="20"/>
          <w:szCs w:val="20"/>
        </w:rPr>
        <w:t xml:space="preserve"> </w:t>
      </w:r>
      <w:r w:rsidRPr="00111FFF">
        <w:rPr>
          <w:rFonts w:ascii="Times New Roman" w:hAnsi="Times New Roman" w:cs="Times New Roman"/>
          <w:sz w:val="20"/>
          <w:szCs w:val="20"/>
        </w:rPr>
        <w:t>población</w:t>
      </w:r>
      <w:r w:rsidR="00E07E8C" w:rsidRPr="00111FFF">
        <w:rPr>
          <w:rFonts w:ascii="Times New Roman" w:hAnsi="Times New Roman" w:cs="Times New Roman"/>
          <w:sz w:val="20"/>
          <w:szCs w:val="20"/>
        </w:rPr>
        <w:t xml:space="preserve"> </w:t>
      </w:r>
      <w:r w:rsidRPr="00111FFF">
        <w:rPr>
          <w:rFonts w:ascii="Times New Roman" w:hAnsi="Times New Roman" w:cs="Times New Roman"/>
          <w:sz w:val="20"/>
          <w:szCs w:val="20"/>
        </w:rPr>
        <w:t>numerosa</w:t>
      </w:r>
      <w:r w:rsidR="00E07E8C"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E07E8C" w:rsidRPr="00111FFF">
        <w:rPr>
          <w:rFonts w:ascii="Times New Roman" w:hAnsi="Times New Roman" w:cs="Times New Roman"/>
          <w:sz w:val="20"/>
          <w:szCs w:val="20"/>
        </w:rPr>
        <w:t xml:space="preserve"> </w:t>
      </w:r>
      <w:r w:rsidRPr="00111FFF">
        <w:rPr>
          <w:rFonts w:ascii="Times New Roman" w:hAnsi="Times New Roman" w:cs="Times New Roman"/>
          <w:sz w:val="20"/>
          <w:szCs w:val="20"/>
        </w:rPr>
        <w:t>dispersa.</w:t>
      </w:r>
    </w:p>
    <w:p w:rsidR="00042416" w:rsidRPr="00111FFF" w:rsidRDefault="00042416" w:rsidP="009C488E">
      <w:pPr>
        <w:pStyle w:val="Sinespaciado"/>
        <w:jc w:val="both"/>
        <w:rPr>
          <w:rFonts w:ascii="Times New Roman" w:hAnsi="Times New Roman" w:cs="Times New Roman"/>
          <w:sz w:val="20"/>
          <w:szCs w:val="20"/>
        </w:rPr>
      </w:pPr>
    </w:p>
    <w:p w:rsidR="00042416" w:rsidRPr="00111FFF" w:rsidRDefault="0004241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Como instrumento, la encuesta no es un método específico de ninguna disciplina de las ciencias sociales y en general se aplica en forma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amplia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problemas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muchos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campos.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Esta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capacidad</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múltiple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aplicación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su</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gran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alcance,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hace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encuesta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una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técnica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gran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utilidad</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cualquier</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tipo</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investigación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que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exija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o</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requiera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el</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flujo</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informativo</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amplio</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sector</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población.</w:t>
      </w:r>
      <w:r w:rsidR="00590F60" w:rsidRPr="00111FFF">
        <w:rPr>
          <w:rFonts w:ascii="Times New Roman" w:hAnsi="Times New Roman" w:cs="Times New Roman"/>
          <w:sz w:val="20"/>
          <w:szCs w:val="20"/>
        </w:rPr>
        <w:t xml:space="preserve"> </w:t>
      </w:r>
      <w:r w:rsidR="00FE04D8" w:rsidRPr="00111FFF">
        <w:rPr>
          <w:rFonts w:ascii="Times New Roman" w:hAnsi="Times New Roman" w:cs="Times New Roman"/>
          <w:sz w:val="20"/>
          <w:szCs w:val="20"/>
        </w:rPr>
        <w:t>Ósea</w:t>
      </w:r>
      <w:r w:rsidRPr="00111FFF">
        <w:rPr>
          <w:rFonts w:ascii="Times New Roman" w:hAnsi="Times New Roman" w:cs="Times New Roman"/>
          <w:sz w:val="20"/>
          <w:szCs w:val="20"/>
        </w:rPr>
        <w:t>,</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que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las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encuestas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dependen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del</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contacto</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directo</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que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se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tiene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con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todas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aquellas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personas,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o</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con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una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muestra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ellas,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cuyas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características,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conductas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o</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actitudes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son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significativas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para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una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investigación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específica.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encuesta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se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usa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principalmente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cuando</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información</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requerida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no</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puede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obtenerse</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sino</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a</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través</w:t>
      </w:r>
      <w:r w:rsidR="00590F60" w:rsidRPr="00111FFF">
        <w:rPr>
          <w:rFonts w:ascii="Times New Roman" w:hAnsi="Times New Roman" w:cs="Times New Roman"/>
          <w:sz w:val="20"/>
          <w:szCs w:val="20"/>
        </w:rPr>
        <w:t xml:space="preserve"> </w:t>
      </w:r>
      <w:r w:rsidRPr="00111FFF">
        <w:rPr>
          <w:rFonts w:ascii="Times New Roman" w:hAnsi="Times New Roman" w:cs="Times New Roman"/>
          <w:sz w:val="20"/>
          <w:szCs w:val="20"/>
        </w:rPr>
        <w:t>de la consulta masiva.</w:t>
      </w:r>
    </w:p>
    <w:p w:rsidR="00042416" w:rsidRPr="00111FFF" w:rsidRDefault="00042416" w:rsidP="009C488E">
      <w:pPr>
        <w:pStyle w:val="Sinespaciado"/>
        <w:jc w:val="both"/>
        <w:rPr>
          <w:rFonts w:ascii="Times New Roman" w:hAnsi="Times New Roman" w:cs="Times New Roman"/>
          <w:sz w:val="20"/>
          <w:szCs w:val="20"/>
        </w:rPr>
      </w:pPr>
    </w:p>
    <w:p w:rsidR="00822BD1" w:rsidRPr="00111FFF" w:rsidRDefault="00C03435"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lastRenderedPageBreak/>
        <w:t>-</w:t>
      </w:r>
      <w:r w:rsidR="00822BD1" w:rsidRPr="00111FFF">
        <w:rPr>
          <w:rFonts w:ascii="Times New Roman" w:hAnsi="Times New Roman" w:cs="Times New Roman"/>
          <w:sz w:val="20"/>
          <w:szCs w:val="20"/>
        </w:rPr>
        <w:t>Categorías de análisis:</w:t>
      </w:r>
    </w:p>
    <w:p w:rsidR="00822BD1" w:rsidRPr="00111FFF" w:rsidRDefault="00822BD1" w:rsidP="009C488E">
      <w:pPr>
        <w:pStyle w:val="Sinespaciado"/>
        <w:jc w:val="both"/>
        <w:rPr>
          <w:rFonts w:ascii="Times New Roman" w:hAnsi="Times New Roman" w:cs="Times New Roman"/>
          <w:sz w:val="20"/>
          <w:szCs w:val="20"/>
        </w:rPr>
      </w:pPr>
    </w:p>
    <w:p w:rsidR="00822BD1" w:rsidRPr="00111FFF" w:rsidRDefault="00822BD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Datos generales.</w:t>
      </w:r>
    </w:p>
    <w:p w:rsidR="00822BD1" w:rsidRPr="00111FFF" w:rsidRDefault="00822BD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Impacto económico. </w:t>
      </w:r>
    </w:p>
    <w:p w:rsidR="00822BD1" w:rsidRPr="00111FFF" w:rsidRDefault="00822BD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Participación social.</w:t>
      </w:r>
    </w:p>
    <w:p w:rsidR="00822BD1" w:rsidRPr="00111FFF" w:rsidRDefault="00822BD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Eficiencia terminal. </w:t>
      </w:r>
    </w:p>
    <w:p w:rsidR="00822BD1" w:rsidRPr="00111FFF" w:rsidRDefault="00822BD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Utilidad del programa </w:t>
      </w:r>
    </w:p>
    <w:p w:rsidR="00316892" w:rsidRPr="00111FFF" w:rsidRDefault="0031689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Sugerencias </w:t>
      </w:r>
    </w:p>
    <w:p w:rsidR="00822BD1" w:rsidRPr="00111FFF" w:rsidRDefault="00822BD1" w:rsidP="009C488E">
      <w:pPr>
        <w:pStyle w:val="Sinespaciado"/>
        <w:jc w:val="both"/>
        <w:rPr>
          <w:rFonts w:ascii="Times New Roman" w:hAnsi="Times New Roman" w:cs="Times New Roman"/>
          <w:b/>
          <w:sz w:val="20"/>
          <w:szCs w:val="20"/>
        </w:rPr>
      </w:pPr>
    </w:p>
    <w:p w:rsidR="00251D9A" w:rsidRPr="00111FFF" w:rsidRDefault="00C03435"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 xml:space="preserve">IV.3. Diseño del Instrumento para la Construcción de la Línea Base </w:t>
      </w:r>
    </w:p>
    <w:p w:rsidR="00B3649B" w:rsidRPr="00111FFF" w:rsidRDefault="00B3649B" w:rsidP="009C488E">
      <w:pPr>
        <w:pStyle w:val="Sinespaciado"/>
        <w:jc w:val="both"/>
        <w:rPr>
          <w:rFonts w:ascii="Times New Roman" w:hAnsi="Times New Roman" w:cs="Times New Roman"/>
          <w:sz w:val="20"/>
          <w:szCs w:val="20"/>
        </w:rPr>
      </w:pPr>
    </w:p>
    <w:p w:rsidR="00C03435" w:rsidRPr="00111FFF" w:rsidRDefault="00C03435"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Una vez definidas las categorías de análisis y el tipo de instrumento, en este apartado</w:t>
      </w:r>
      <w:r w:rsidR="00E07E8C" w:rsidRPr="00111FFF">
        <w:rPr>
          <w:rFonts w:ascii="Times New Roman" w:hAnsi="Times New Roman" w:cs="Times New Roman"/>
          <w:sz w:val="20"/>
          <w:szCs w:val="20"/>
        </w:rPr>
        <w:t xml:space="preserve"> </w:t>
      </w:r>
      <w:r w:rsidRPr="00111FFF">
        <w:rPr>
          <w:rFonts w:ascii="Times New Roman" w:hAnsi="Times New Roman" w:cs="Times New Roman"/>
          <w:sz w:val="20"/>
          <w:szCs w:val="20"/>
        </w:rPr>
        <w:t>se deberá: -Con base en cada categoría de análisis, diseñar los reactivos del instrumento, mediante un Cuadro.</w:t>
      </w:r>
    </w:p>
    <w:p w:rsidR="00251D9A" w:rsidRPr="00111FFF" w:rsidRDefault="00251D9A" w:rsidP="009C488E">
      <w:pPr>
        <w:pStyle w:val="Sinespaciado"/>
        <w:jc w:val="both"/>
        <w:rPr>
          <w:rFonts w:ascii="Times New Roman" w:hAnsi="Times New Roman" w:cs="Times New Roman"/>
          <w:b/>
          <w:sz w:val="20"/>
          <w:szCs w:val="20"/>
        </w:rPr>
      </w:pPr>
    </w:p>
    <w:tbl>
      <w:tblPr>
        <w:tblStyle w:val="Tablaconcuadrcula"/>
        <w:tblW w:w="0" w:type="auto"/>
        <w:tblInd w:w="250" w:type="dxa"/>
        <w:tblLook w:val="04A0"/>
      </w:tblPr>
      <w:tblGrid>
        <w:gridCol w:w="1735"/>
        <w:gridCol w:w="7904"/>
      </w:tblGrid>
      <w:tr w:rsidR="00251D9A" w:rsidRPr="00111FFF" w:rsidTr="009A3C29">
        <w:tc>
          <w:tcPr>
            <w:tcW w:w="1735" w:type="dxa"/>
          </w:tcPr>
          <w:p w:rsidR="00251D9A" w:rsidRPr="00111FFF" w:rsidRDefault="00251D9A"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Categoría de Análisis</w:t>
            </w:r>
          </w:p>
        </w:tc>
        <w:tc>
          <w:tcPr>
            <w:tcW w:w="7904" w:type="dxa"/>
          </w:tcPr>
          <w:p w:rsidR="00251D9A" w:rsidRPr="00111FFF" w:rsidRDefault="00251D9A"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Reactivos de Instrumento</w:t>
            </w:r>
          </w:p>
        </w:tc>
      </w:tr>
      <w:tr w:rsidR="00822BD1" w:rsidRPr="00111FFF" w:rsidTr="009A3C29">
        <w:tc>
          <w:tcPr>
            <w:tcW w:w="1735" w:type="dxa"/>
          </w:tcPr>
          <w:p w:rsidR="00822BD1" w:rsidRPr="00111FFF" w:rsidRDefault="00822BD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Datos generales.</w:t>
            </w:r>
          </w:p>
        </w:tc>
        <w:tc>
          <w:tcPr>
            <w:tcW w:w="7904" w:type="dxa"/>
          </w:tcPr>
          <w:p w:rsidR="006845D9" w:rsidRPr="00111FFF" w:rsidRDefault="00822BD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Edad</w:t>
            </w:r>
            <w:r w:rsidR="000443B6">
              <w:rPr>
                <w:rFonts w:ascii="Times New Roman" w:hAnsi="Times New Roman" w:cs="Times New Roman"/>
                <w:sz w:val="20"/>
                <w:szCs w:val="20"/>
              </w:rPr>
              <w:t xml:space="preserve">; </w:t>
            </w:r>
            <w:r w:rsidR="006845D9" w:rsidRPr="00111FFF">
              <w:rPr>
                <w:rFonts w:ascii="Times New Roman" w:hAnsi="Times New Roman" w:cs="Times New Roman"/>
                <w:sz w:val="20"/>
                <w:szCs w:val="20"/>
              </w:rPr>
              <w:t>Estado civil</w:t>
            </w:r>
            <w:r w:rsidR="000443B6">
              <w:rPr>
                <w:rFonts w:ascii="Times New Roman" w:hAnsi="Times New Roman" w:cs="Times New Roman"/>
                <w:sz w:val="20"/>
                <w:szCs w:val="20"/>
              </w:rPr>
              <w:t xml:space="preserve">; </w:t>
            </w:r>
            <w:r w:rsidRPr="00111FFF">
              <w:rPr>
                <w:rFonts w:ascii="Times New Roman" w:hAnsi="Times New Roman" w:cs="Times New Roman"/>
                <w:sz w:val="20"/>
                <w:szCs w:val="20"/>
              </w:rPr>
              <w:t>Género</w:t>
            </w:r>
            <w:r w:rsidR="000443B6">
              <w:rPr>
                <w:rFonts w:ascii="Times New Roman" w:hAnsi="Times New Roman" w:cs="Times New Roman"/>
                <w:sz w:val="20"/>
                <w:szCs w:val="20"/>
              </w:rPr>
              <w:t xml:space="preserve">; Colonia; </w:t>
            </w:r>
            <w:r w:rsidR="002C0AB6" w:rsidRPr="00111FFF">
              <w:rPr>
                <w:rFonts w:ascii="Times New Roman" w:hAnsi="Times New Roman" w:cs="Times New Roman"/>
                <w:sz w:val="20"/>
                <w:szCs w:val="20"/>
              </w:rPr>
              <w:t>Nivel escolar del beneficiario</w:t>
            </w:r>
            <w:r w:rsidR="000443B6">
              <w:rPr>
                <w:rFonts w:ascii="Times New Roman" w:hAnsi="Times New Roman" w:cs="Times New Roman"/>
                <w:sz w:val="20"/>
                <w:szCs w:val="20"/>
              </w:rPr>
              <w:t xml:space="preserve">; </w:t>
            </w:r>
            <w:r w:rsidR="002C0AB6" w:rsidRPr="00111FFF">
              <w:rPr>
                <w:rFonts w:ascii="Times New Roman" w:hAnsi="Times New Roman" w:cs="Times New Roman"/>
                <w:sz w:val="20"/>
                <w:szCs w:val="20"/>
              </w:rPr>
              <w:t>Nivel escolar del tutor</w:t>
            </w:r>
            <w:r w:rsidR="000443B6">
              <w:rPr>
                <w:rFonts w:ascii="Times New Roman" w:hAnsi="Times New Roman" w:cs="Times New Roman"/>
                <w:sz w:val="20"/>
                <w:szCs w:val="20"/>
              </w:rPr>
              <w:t xml:space="preserve">; </w:t>
            </w:r>
            <w:r w:rsidR="006845D9" w:rsidRPr="00111FFF">
              <w:rPr>
                <w:rFonts w:ascii="Times New Roman" w:hAnsi="Times New Roman" w:cs="Times New Roman"/>
                <w:sz w:val="20"/>
                <w:szCs w:val="20"/>
              </w:rPr>
              <w:t>Número total de integrantes del hogar</w:t>
            </w:r>
          </w:p>
        </w:tc>
      </w:tr>
      <w:tr w:rsidR="00822BD1" w:rsidRPr="00111FFF" w:rsidTr="009A3C29">
        <w:tc>
          <w:tcPr>
            <w:tcW w:w="1735" w:type="dxa"/>
          </w:tcPr>
          <w:p w:rsidR="00822BD1" w:rsidRPr="00111FFF" w:rsidRDefault="00822BD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Impacto económico. </w:t>
            </w:r>
          </w:p>
        </w:tc>
        <w:tc>
          <w:tcPr>
            <w:tcW w:w="7904" w:type="dxa"/>
          </w:tcPr>
          <w:p w:rsidR="002C0AB6" w:rsidRPr="00111FFF" w:rsidRDefault="002C0AB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¿Qué parte representa la ayuda económica con respecto a su ingreso mensual?</w:t>
            </w:r>
            <w:r w:rsidR="000443B6">
              <w:rPr>
                <w:rFonts w:ascii="Times New Roman" w:hAnsi="Times New Roman" w:cs="Times New Roman"/>
                <w:sz w:val="20"/>
                <w:szCs w:val="20"/>
              </w:rPr>
              <w:t xml:space="preserve"> </w:t>
            </w:r>
            <w:r w:rsidRPr="00111FFF">
              <w:rPr>
                <w:rFonts w:ascii="Times New Roman" w:hAnsi="Times New Roman" w:cs="Times New Roman"/>
                <w:sz w:val="20"/>
                <w:szCs w:val="20"/>
              </w:rPr>
              <w:t>¿Cuál es el principal uso que le da al apoyo económico?</w:t>
            </w:r>
          </w:p>
        </w:tc>
      </w:tr>
      <w:tr w:rsidR="006845D9" w:rsidRPr="00111FFF" w:rsidTr="009A3C29">
        <w:tc>
          <w:tcPr>
            <w:tcW w:w="1735" w:type="dxa"/>
          </w:tcPr>
          <w:p w:rsidR="006845D9" w:rsidRPr="00111FFF" w:rsidRDefault="006845D9"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Características de la vivienda</w:t>
            </w:r>
          </w:p>
        </w:tc>
        <w:tc>
          <w:tcPr>
            <w:tcW w:w="7904" w:type="dxa"/>
          </w:tcPr>
          <w:p w:rsidR="006845D9" w:rsidRPr="00111FFF" w:rsidRDefault="006845D9"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¿La casa donde habita es…?</w:t>
            </w:r>
            <w:r w:rsidR="000443B6">
              <w:rPr>
                <w:rFonts w:ascii="Times New Roman" w:hAnsi="Times New Roman" w:cs="Times New Roman"/>
                <w:sz w:val="20"/>
                <w:szCs w:val="20"/>
              </w:rPr>
              <w:t xml:space="preserve"> </w:t>
            </w:r>
            <w:r w:rsidR="00E07E8C" w:rsidRPr="00111FFF">
              <w:rPr>
                <w:rFonts w:ascii="Times New Roman" w:hAnsi="Times New Roman" w:cs="Times New Roman"/>
                <w:sz w:val="20"/>
                <w:szCs w:val="20"/>
              </w:rPr>
              <w:t>¿</w:t>
            </w:r>
            <w:r w:rsidRPr="00111FFF">
              <w:rPr>
                <w:rFonts w:ascii="Times New Roman" w:hAnsi="Times New Roman" w:cs="Times New Roman"/>
                <w:sz w:val="20"/>
                <w:szCs w:val="20"/>
              </w:rPr>
              <w:t xml:space="preserve">De </w:t>
            </w:r>
            <w:r w:rsidR="000443B6" w:rsidRPr="00111FFF">
              <w:rPr>
                <w:rFonts w:ascii="Times New Roman" w:hAnsi="Times New Roman" w:cs="Times New Roman"/>
                <w:sz w:val="20"/>
                <w:szCs w:val="20"/>
              </w:rPr>
              <w:t>qué</w:t>
            </w:r>
            <w:r w:rsidRPr="00111FFF">
              <w:rPr>
                <w:rFonts w:ascii="Times New Roman" w:hAnsi="Times New Roman" w:cs="Times New Roman"/>
                <w:sz w:val="20"/>
                <w:szCs w:val="20"/>
              </w:rPr>
              <w:t xml:space="preserve"> material son su piso, muros y techo?</w:t>
            </w:r>
            <w:r w:rsidR="000443B6">
              <w:rPr>
                <w:rFonts w:ascii="Times New Roman" w:hAnsi="Times New Roman" w:cs="Times New Roman"/>
                <w:sz w:val="20"/>
                <w:szCs w:val="20"/>
              </w:rPr>
              <w:t xml:space="preserve"> </w:t>
            </w:r>
            <w:r w:rsidR="00E07E8C" w:rsidRPr="00111FFF">
              <w:rPr>
                <w:rFonts w:ascii="Times New Roman" w:hAnsi="Times New Roman" w:cs="Times New Roman"/>
                <w:sz w:val="20"/>
                <w:szCs w:val="20"/>
              </w:rPr>
              <w:t>¿Cuá</w:t>
            </w:r>
            <w:r w:rsidRPr="00111FFF">
              <w:rPr>
                <w:rFonts w:ascii="Times New Roman" w:hAnsi="Times New Roman" w:cs="Times New Roman"/>
                <w:sz w:val="20"/>
                <w:szCs w:val="20"/>
              </w:rPr>
              <w:t>ntos cuartos son?</w:t>
            </w:r>
          </w:p>
        </w:tc>
      </w:tr>
      <w:tr w:rsidR="00822BD1" w:rsidRPr="00111FFF" w:rsidTr="009A3C29">
        <w:tc>
          <w:tcPr>
            <w:tcW w:w="1735" w:type="dxa"/>
          </w:tcPr>
          <w:p w:rsidR="00822BD1" w:rsidRPr="00111FFF" w:rsidRDefault="00822BD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Participación social.</w:t>
            </w:r>
          </w:p>
        </w:tc>
        <w:tc>
          <w:tcPr>
            <w:tcW w:w="7904" w:type="dxa"/>
          </w:tcPr>
          <w:p w:rsidR="002C0AB6" w:rsidRPr="00111FFF" w:rsidRDefault="002C0AB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¿Desde cuándo </w:t>
            </w:r>
            <w:r w:rsidR="00E07E8C" w:rsidRPr="00111FFF">
              <w:rPr>
                <w:rFonts w:ascii="Times New Roman" w:hAnsi="Times New Roman" w:cs="Times New Roman"/>
                <w:sz w:val="20"/>
                <w:szCs w:val="20"/>
              </w:rPr>
              <w:t>ha</w:t>
            </w:r>
            <w:r w:rsidRPr="00111FFF">
              <w:rPr>
                <w:rFonts w:ascii="Times New Roman" w:hAnsi="Times New Roman" w:cs="Times New Roman"/>
                <w:sz w:val="20"/>
                <w:szCs w:val="20"/>
              </w:rPr>
              <w:t xml:space="preserve"> participado en el apoyo económico?</w:t>
            </w:r>
            <w:r w:rsidR="000443B6">
              <w:rPr>
                <w:rFonts w:ascii="Times New Roman" w:hAnsi="Times New Roman" w:cs="Times New Roman"/>
                <w:sz w:val="20"/>
                <w:szCs w:val="20"/>
              </w:rPr>
              <w:t xml:space="preserve"> </w:t>
            </w:r>
            <w:r w:rsidRPr="00111FFF">
              <w:rPr>
                <w:rFonts w:ascii="Times New Roman" w:hAnsi="Times New Roman" w:cs="Times New Roman"/>
                <w:sz w:val="20"/>
                <w:szCs w:val="20"/>
              </w:rPr>
              <w:t>¿Cómo se entera del programa y la convocatoria?</w:t>
            </w:r>
            <w:r w:rsidR="000443B6">
              <w:rPr>
                <w:rFonts w:ascii="Times New Roman" w:hAnsi="Times New Roman" w:cs="Times New Roman"/>
                <w:sz w:val="20"/>
                <w:szCs w:val="20"/>
              </w:rPr>
              <w:t xml:space="preserve"> </w:t>
            </w:r>
            <w:r w:rsidRPr="00111FFF">
              <w:rPr>
                <w:rFonts w:ascii="Times New Roman" w:hAnsi="Times New Roman" w:cs="Times New Roman"/>
                <w:sz w:val="20"/>
                <w:szCs w:val="20"/>
              </w:rPr>
              <w:t>¿En la escuela los profesores, o directivos le han mencionado sobre el programa?</w:t>
            </w:r>
          </w:p>
        </w:tc>
      </w:tr>
      <w:tr w:rsidR="00822BD1" w:rsidRPr="00111FFF" w:rsidTr="009A3C29">
        <w:tc>
          <w:tcPr>
            <w:tcW w:w="1735" w:type="dxa"/>
          </w:tcPr>
          <w:p w:rsidR="00822BD1" w:rsidRPr="00111FFF" w:rsidRDefault="00822BD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Eficiencia terminal. </w:t>
            </w:r>
          </w:p>
        </w:tc>
        <w:tc>
          <w:tcPr>
            <w:tcW w:w="7904" w:type="dxa"/>
          </w:tcPr>
          <w:p w:rsidR="00822BD1" w:rsidRPr="00111FFF" w:rsidRDefault="002C0AB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¿Si el beneficiario no contará con el apoyo económico abandonaría la escuela?</w:t>
            </w:r>
            <w:r w:rsidR="000443B6">
              <w:rPr>
                <w:rFonts w:ascii="Times New Roman" w:hAnsi="Times New Roman" w:cs="Times New Roman"/>
                <w:sz w:val="20"/>
                <w:szCs w:val="20"/>
              </w:rPr>
              <w:t xml:space="preserve"> </w:t>
            </w:r>
            <w:r w:rsidRPr="00111FFF">
              <w:rPr>
                <w:rFonts w:ascii="Times New Roman" w:hAnsi="Times New Roman" w:cs="Times New Roman"/>
                <w:sz w:val="20"/>
                <w:szCs w:val="20"/>
              </w:rPr>
              <w:t>¿Con el apoyo económico el estudiante se ve más motivado a seguir sus estudios?</w:t>
            </w:r>
          </w:p>
        </w:tc>
      </w:tr>
      <w:tr w:rsidR="00822BD1" w:rsidRPr="00111FFF" w:rsidTr="009A3C29">
        <w:tc>
          <w:tcPr>
            <w:tcW w:w="1735" w:type="dxa"/>
          </w:tcPr>
          <w:p w:rsidR="00822BD1" w:rsidRPr="00111FFF" w:rsidRDefault="00822BD1" w:rsidP="009C488E">
            <w:pPr>
              <w:jc w:val="both"/>
              <w:rPr>
                <w:rFonts w:ascii="Times New Roman" w:hAnsi="Times New Roman" w:cs="Times New Roman"/>
                <w:sz w:val="20"/>
                <w:szCs w:val="20"/>
              </w:rPr>
            </w:pPr>
            <w:r w:rsidRPr="00111FFF">
              <w:rPr>
                <w:rFonts w:ascii="Times New Roman" w:hAnsi="Times New Roman" w:cs="Times New Roman"/>
                <w:sz w:val="20"/>
                <w:szCs w:val="20"/>
              </w:rPr>
              <w:t xml:space="preserve">Utilidad del programa </w:t>
            </w:r>
          </w:p>
        </w:tc>
        <w:tc>
          <w:tcPr>
            <w:tcW w:w="7904" w:type="dxa"/>
          </w:tcPr>
          <w:p w:rsidR="002C0AB6" w:rsidRPr="00111FFF" w:rsidRDefault="002C0AB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¿Qué tan satisfecho se encuentra usted con el programa?</w:t>
            </w:r>
            <w:r w:rsidR="000443B6">
              <w:rPr>
                <w:rFonts w:ascii="Times New Roman" w:hAnsi="Times New Roman" w:cs="Times New Roman"/>
                <w:sz w:val="20"/>
                <w:szCs w:val="20"/>
              </w:rPr>
              <w:t xml:space="preserve"> </w:t>
            </w:r>
            <w:r w:rsidRPr="00111FFF">
              <w:rPr>
                <w:rFonts w:ascii="Times New Roman" w:hAnsi="Times New Roman" w:cs="Times New Roman"/>
                <w:sz w:val="20"/>
                <w:szCs w:val="20"/>
              </w:rPr>
              <w:t>Del uno al Diez ¿Cómo calificaría el programa?</w:t>
            </w:r>
            <w:r w:rsidR="000443B6">
              <w:rPr>
                <w:rFonts w:ascii="Times New Roman" w:hAnsi="Times New Roman" w:cs="Times New Roman"/>
                <w:sz w:val="20"/>
                <w:szCs w:val="20"/>
              </w:rPr>
              <w:t xml:space="preserve"> </w:t>
            </w:r>
            <w:r w:rsidRPr="00111FFF">
              <w:rPr>
                <w:rFonts w:ascii="Times New Roman" w:hAnsi="Times New Roman" w:cs="Times New Roman"/>
                <w:sz w:val="20"/>
                <w:szCs w:val="20"/>
              </w:rPr>
              <w:t xml:space="preserve">¿Cómo ha sido el trato del personal </w:t>
            </w:r>
            <w:r w:rsidR="006845D9" w:rsidRPr="00111FFF">
              <w:rPr>
                <w:rFonts w:ascii="Times New Roman" w:hAnsi="Times New Roman" w:cs="Times New Roman"/>
                <w:sz w:val="20"/>
                <w:szCs w:val="20"/>
              </w:rPr>
              <w:t>de atención al programa?</w:t>
            </w:r>
          </w:p>
        </w:tc>
      </w:tr>
      <w:tr w:rsidR="006845D9" w:rsidRPr="00111FFF" w:rsidTr="009A3C29">
        <w:tc>
          <w:tcPr>
            <w:tcW w:w="1735" w:type="dxa"/>
          </w:tcPr>
          <w:p w:rsidR="006845D9" w:rsidRPr="00111FFF" w:rsidRDefault="006845D9" w:rsidP="009C488E">
            <w:pPr>
              <w:jc w:val="both"/>
              <w:rPr>
                <w:rFonts w:ascii="Times New Roman" w:hAnsi="Times New Roman" w:cs="Times New Roman"/>
                <w:sz w:val="20"/>
                <w:szCs w:val="20"/>
              </w:rPr>
            </w:pPr>
            <w:r w:rsidRPr="00111FFF">
              <w:rPr>
                <w:rFonts w:ascii="Times New Roman" w:hAnsi="Times New Roman" w:cs="Times New Roman"/>
                <w:sz w:val="20"/>
                <w:szCs w:val="20"/>
              </w:rPr>
              <w:t xml:space="preserve">Sugerencias </w:t>
            </w:r>
          </w:p>
        </w:tc>
        <w:tc>
          <w:tcPr>
            <w:tcW w:w="7904" w:type="dxa"/>
          </w:tcPr>
          <w:p w:rsidR="006845D9" w:rsidRPr="00111FFF" w:rsidRDefault="006845D9"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¿Qué sugiere para mejorar el programa?</w:t>
            </w:r>
          </w:p>
        </w:tc>
      </w:tr>
    </w:tbl>
    <w:p w:rsidR="00251D9A" w:rsidRPr="00111FFF" w:rsidRDefault="00251D9A" w:rsidP="009C488E">
      <w:pPr>
        <w:pStyle w:val="Sinespaciado"/>
        <w:jc w:val="both"/>
        <w:rPr>
          <w:rFonts w:ascii="Times New Roman" w:hAnsi="Times New Roman" w:cs="Times New Roman"/>
          <w:sz w:val="20"/>
          <w:szCs w:val="20"/>
        </w:rPr>
      </w:pPr>
    </w:p>
    <w:p w:rsidR="00251D9A" w:rsidRPr="00111FFF" w:rsidRDefault="00251D9A" w:rsidP="009C488E">
      <w:pPr>
        <w:pStyle w:val="Sinespaciado"/>
        <w:jc w:val="both"/>
        <w:rPr>
          <w:rFonts w:ascii="Times New Roman" w:hAnsi="Times New Roman" w:cs="Times New Roman"/>
          <w:sz w:val="20"/>
          <w:szCs w:val="20"/>
        </w:rPr>
      </w:pPr>
      <w:r w:rsidRPr="00111FFF">
        <w:rPr>
          <w:rFonts w:ascii="Times New Roman" w:hAnsi="Times New Roman" w:cs="Times New Roman"/>
          <w:b/>
          <w:sz w:val="20"/>
          <w:szCs w:val="20"/>
        </w:rPr>
        <w:t>IV.4. Método de Aplicación del Instrumento</w:t>
      </w:r>
    </w:p>
    <w:p w:rsidR="005238E2" w:rsidRPr="00111FFF" w:rsidRDefault="00251D9A"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En este apartado se debe:</w:t>
      </w:r>
    </w:p>
    <w:p w:rsidR="005238E2" w:rsidRPr="00111FFF" w:rsidRDefault="005238E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Desagregar en tablas la población atendida por el programa social en 2015 y el corte con el que se cuente a 2016, de ser posible por género, edad y ubicación geográfica (delegación o colonia).</w:t>
      </w:r>
    </w:p>
    <w:p w:rsidR="00251D9A" w:rsidRPr="00111FFF" w:rsidRDefault="00251D9A" w:rsidP="009C488E">
      <w:pPr>
        <w:pStyle w:val="Sinespaciado"/>
        <w:jc w:val="both"/>
        <w:rPr>
          <w:rFonts w:ascii="Times New Roman" w:hAnsi="Times New Roman" w:cs="Times New Roman"/>
          <w:sz w:val="20"/>
          <w:szCs w:val="20"/>
        </w:rPr>
      </w:pPr>
    </w:p>
    <w:p w:rsidR="005238E2" w:rsidRPr="00111FFF" w:rsidRDefault="005238E2"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Población atendida por el programa social en 2015</w:t>
      </w:r>
    </w:p>
    <w:p w:rsidR="005238E2" w:rsidRPr="00111FFF" w:rsidRDefault="005238E2" w:rsidP="009C488E">
      <w:pPr>
        <w:pStyle w:val="Sinespaciado"/>
        <w:jc w:val="both"/>
        <w:rPr>
          <w:rFonts w:ascii="Times New Roman" w:hAnsi="Times New Roman" w:cs="Times New Roman"/>
          <w:sz w:val="20"/>
          <w:szCs w:val="20"/>
        </w:rPr>
      </w:pPr>
    </w:p>
    <w:tbl>
      <w:tblPr>
        <w:tblStyle w:val="Tablaconcuadrcula"/>
        <w:tblW w:w="0" w:type="auto"/>
        <w:tblInd w:w="250" w:type="dxa"/>
        <w:tblLayout w:type="fixed"/>
        <w:tblLook w:val="04A0"/>
      </w:tblPr>
      <w:tblGrid>
        <w:gridCol w:w="1985"/>
        <w:gridCol w:w="708"/>
        <w:gridCol w:w="709"/>
        <w:gridCol w:w="709"/>
        <w:gridCol w:w="1417"/>
        <w:gridCol w:w="1134"/>
        <w:gridCol w:w="1134"/>
        <w:gridCol w:w="1134"/>
        <w:gridCol w:w="709"/>
      </w:tblGrid>
      <w:tr w:rsidR="005238E2" w:rsidRPr="000443B6" w:rsidTr="009A3C29">
        <w:tc>
          <w:tcPr>
            <w:tcW w:w="1985" w:type="dxa"/>
          </w:tcPr>
          <w:p w:rsidR="005238E2" w:rsidRPr="000443B6" w:rsidRDefault="00316892" w:rsidP="009C488E">
            <w:pPr>
              <w:jc w:val="both"/>
              <w:rPr>
                <w:rFonts w:ascii="Times New Roman" w:hAnsi="Times New Roman" w:cs="Times New Roman"/>
                <w:b/>
                <w:color w:val="000000"/>
                <w:sz w:val="20"/>
                <w:szCs w:val="20"/>
              </w:rPr>
            </w:pPr>
            <w:r w:rsidRPr="000443B6">
              <w:rPr>
                <w:rFonts w:ascii="Times New Roman" w:hAnsi="Times New Roman" w:cs="Times New Roman"/>
                <w:b/>
                <w:color w:val="000000"/>
                <w:sz w:val="20"/>
                <w:szCs w:val="20"/>
              </w:rPr>
              <w:t>Coord. Deleg.</w:t>
            </w:r>
          </w:p>
        </w:tc>
        <w:tc>
          <w:tcPr>
            <w:tcW w:w="708" w:type="dxa"/>
          </w:tcPr>
          <w:p w:rsidR="005238E2" w:rsidRPr="000443B6" w:rsidRDefault="00316892" w:rsidP="009C488E">
            <w:pPr>
              <w:jc w:val="both"/>
              <w:rPr>
                <w:rFonts w:ascii="Times New Roman" w:hAnsi="Times New Roman" w:cs="Times New Roman"/>
                <w:b/>
                <w:color w:val="000000"/>
                <w:sz w:val="20"/>
                <w:szCs w:val="20"/>
              </w:rPr>
            </w:pPr>
            <w:r w:rsidRPr="000443B6">
              <w:rPr>
                <w:rFonts w:ascii="Times New Roman" w:hAnsi="Times New Roman" w:cs="Times New Roman"/>
                <w:b/>
                <w:color w:val="000000"/>
                <w:sz w:val="20"/>
                <w:szCs w:val="20"/>
              </w:rPr>
              <w:t>F</w:t>
            </w:r>
          </w:p>
        </w:tc>
        <w:tc>
          <w:tcPr>
            <w:tcW w:w="709" w:type="dxa"/>
          </w:tcPr>
          <w:p w:rsidR="005238E2" w:rsidRPr="000443B6" w:rsidRDefault="00316892" w:rsidP="009C488E">
            <w:pPr>
              <w:jc w:val="both"/>
              <w:rPr>
                <w:rFonts w:ascii="Times New Roman" w:hAnsi="Times New Roman" w:cs="Times New Roman"/>
                <w:b/>
                <w:color w:val="000000"/>
                <w:sz w:val="20"/>
                <w:szCs w:val="20"/>
              </w:rPr>
            </w:pPr>
            <w:r w:rsidRPr="000443B6">
              <w:rPr>
                <w:rFonts w:ascii="Times New Roman" w:hAnsi="Times New Roman" w:cs="Times New Roman"/>
                <w:b/>
                <w:color w:val="000000"/>
                <w:sz w:val="20"/>
                <w:szCs w:val="20"/>
              </w:rPr>
              <w:t>M</w:t>
            </w:r>
          </w:p>
        </w:tc>
        <w:tc>
          <w:tcPr>
            <w:tcW w:w="709" w:type="dxa"/>
          </w:tcPr>
          <w:p w:rsidR="005238E2" w:rsidRPr="000443B6" w:rsidRDefault="00316892" w:rsidP="009C488E">
            <w:pPr>
              <w:jc w:val="both"/>
              <w:rPr>
                <w:rFonts w:ascii="Times New Roman" w:hAnsi="Times New Roman" w:cs="Times New Roman"/>
                <w:b/>
                <w:color w:val="000000"/>
                <w:sz w:val="20"/>
                <w:szCs w:val="20"/>
              </w:rPr>
            </w:pPr>
            <w:r w:rsidRPr="000443B6">
              <w:rPr>
                <w:rFonts w:ascii="Times New Roman" w:hAnsi="Times New Roman" w:cs="Times New Roman"/>
                <w:b/>
                <w:color w:val="000000"/>
                <w:sz w:val="20"/>
                <w:szCs w:val="20"/>
              </w:rPr>
              <w:t>Total</w:t>
            </w:r>
          </w:p>
        </w:tc>
        <w:tc>
          <w:tcPr>
            <w:tcW w:w="1417" w:type="dxa"/>
          </w:tcPr>
          <w:p w:rsidR="005238E2" w:rsidRPr="000443B6" w:rsidRDefault="00316892" w:rsidP="009C488E">
            <w:pPr>
              <w:jc w:val="both"/>
              <w:rPr>
                <w:rFonts w:ascii="Times New Roman" w:hAnsi="Times New Roman" w:cs="Times New Roman"/>
                <w:b/>
                <w:color w:val="000000"/>
                <w:sz w:val="20"/>
                <w:szCs w:val="20"/>
              </w:rPr>
            </w:pPr>
            <w:r w:rsidRPr="000443B6">
              <w:rPr>
                <w:rFonts w:ascii="Times New Roman" w:hAnsi="Times New Roman" w:cs="Times New Roman"/>
                <w:b/>
                <w:color w:val="000000"/>
                <w:sz w:val="20"/>
                <w:szCs w:val="20"/>
              </w:rPr>
              <w:t>Licenciatura</w:t>
            </w:r>
          </w:p>
        </w:tc>
        <w:tc>
          <w:tcPr>
            <w:tcW w:w="1134" w:type="dxa"/>
          </w:tcPr>
          <w:p w:rsidR="005238E2" w:rsidRPr="000443B6" w:rsidRDefault="00316892" w:rsidP="009C488E">
            <w:pPr>
              <w:jc w:val="both"/>
              <w:rPr>
                <w:rFonts w:ascii="Times New Roman" w:hAnsi="Times New Roman" w:cs="Times New Roman"/>
                <w:b/>
                <w:color w:val="000000"/>
                <w:sz w:val="20"/>
                <w:szCs w:val="20"/>
              </w:rPr>
            </w:pPr>
            <w:r w:rsidRPr="000443B6">
              <w:rPr>
                <w:rFonts w:ascii="Times New Roman" w:hAnsi="Times New Roman" w:cs="Times New Roman"/>
                <w:b/>
                <w:color w:val="000000"/>
                <w:sz w:val="20"/>
                <w:szCs w:val="20"/>
              </w:rPr>
              <w:t>Preescolar</w:t>
            </w:r>
          </w:p>
        </w:tc>
        <w:tc>
          <w:tcPr>
            <w:tcW w:w="1134" w:type="dxa"/>
          </w:tcPr>
          <w:p w:rsidR="005238E2" w:rsidRPr="000443B6" w:rsidRDefault="00316892" w:rsidP="009C488E">
            <w:pPr>
              <w:jc w:val="both"/>
              <w:rPr>
                <w:rFonts w:ascii="Times New Roman" w:hAnsi="Times New Roman" w:cs="Times New Roman"/>
                <w:b/>
                <w:color w:val="000000"/>
                <w:sz w:val="20"/>
                <w:szCs w:val="20"/>
              </w:rPr>
            </w:pPr>
            <w:r w:rsidRPr="000443B6">
              <w:rPr>
                <w:rFonts w:ascii="Times New Roman" w:hAnsi="Times New Roman" w:cs="Times New Roman"/>
                <w:b/>
                <w:color w:val="000000"/>
                <w:sz w:val="20"/>
                <w:szCs w:val="20"/>
              </w:rPr>
              <w:t>Primaria</w:t>
            </w:r>
          </w:p>
        </w:tc>
        <w:tc>
          <w:tcPr>
            <w:tcW w:w="1134" w:type="dxa"/>
          </w:tcPr>
          <w:p w:rsidR="005238E2" w:rsidRPr="000443B6" w:rsidRDefault="00316892" w:rsidP="009C488E">
            <w:pPr>
              <w:jc w:val="both"/>
              <w:rPr>
                <w:rFonts w:ascii="Times New Roman" w:hAnsi="Times New Roman" w:cs="Times New Roman"/>
                <w:b/>
                <w:color w:val="000000"/>
                <w:sz w:val="20"/>
                <w:szCs w:val="20"/>
              </w:rPr>
            </w:pPr>
            <w:r w:rsidRPr="000443B6">
              <w:rPr>
                <w:rFonts w:ascii="Times New Roman" w:hAnsi="Times New Roman" w:cs="Times New Roman"/>
                <w:b/>
                <w:color w:val="000000"/>
                <w:sz w:val="20"/>
                <w:szCs w:val="20"/>
              </w:rPr>
              <w:t>Secundaria</w:t>
            </w:r>
          </w:p>
        </w:tc>
        <w:tc>
          <w:tcPr>
            <w:tcW w:w="709" w:type="dxa"/>
          </w:tcPr>
          <w:p w:rsidR="005238E2" w:rsidRPr="000443B6" w:rsidRDefault="00316892" w:rsidP="009C488E">
            <w:pPr>
              <w:jc w:val="both"/>
              <w:rPr>
                <w:rFonts w:ascii="Times New Roman" w:hAnsi="Times New Roman" w:cs="Times New Roman"/>
                <w:b/>
                <w:color w:val="000000"/>
                <w:sz w:val="20"/>
                <w:szCs w:val="20"/>
              </w:rPr>
            </w:pPr>
            <w:r w:rsidRPr="000443B6">
              <w:rPr>
                <w:rFonts w:ascii="Times New Roman" w:hAnsi="Times New Roman" w:cs="Times New Roman"/>
                <w:b/>
                <w:color w:val="000000"/>
                <w:sz w:val="20"/>
                <w:szCs w:val="20"/>
              </w:rPr>
              <w:t>Total</w:t>
            </w:r>
          </w:p>
        </w:tc>
      </w:tr>
      <w:tr w:rsidR="005238E2" w:rsidRPr="000443B6" w:rsidTr="009A3C29">
        <w:tc>
          <w:tcPr>
            <w:tcW w:w="1985"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Del Mar</w:t>
            </w:r>
          </w:p>
        </w:tc>
        <w:tc>
          <w:tcPr>
            <w:tcW w:w="708"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113</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107</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220</w:t>
            </w:r>
          </w:p>
        </w:tc>
        <w:tc>
          <w:tcPr>
            <w:tcW w:w="1417"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9</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13</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150</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48</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220</w:t>
            </w:r>
          </w:p>
        </w:tc>
      </w:tr>
      <w:tr w:rsidR="005238E2" w:rsidRPr="000443B6" w:rsidTr="009A3C29">
        <w:tc>
          <w:tcPr>
            <w:tcW w:w="1985"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Miguel Hidalgo</w:t>
            </w:r>
          </w:p>
        </w:tc>
        <w:tc>
          <w:tcPr>
            <w:tcW w:w="708"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195</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169</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364</w:t>
            </w:r>
          </w:p>
        </w:tc>
        <w:tc>
          <w:tcPr>
            <w:tcW w:w="1417"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33</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22</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233</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76</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364</w:t>
            </w:r>
          </w:p>
        </w:tc>
      </w:tr>
      <w:tr w:rsidR="005238E2" w:rsidRPr="000443B6" w:rsidTr="009A3C29">
        <w:tc>
          <w:tcPr>
            <w:tcW w:w="1985"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San Juan Ixtayopan</w:t>
            </w:r>
          </w:p>
        </w:tc>
        <w:tc>
          <w:tcPr>
            <w:tcW w:w="708"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128</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126</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254</w:t>
            </w:r>
          </w:p>
        </w:tc>
        <w:tc>
          <w:tcPr>
            <w:tcW w:w="1417"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46</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32</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130</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46</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254</w:t>
            </w:r>
          </w:p>
        </w:tc>
      </w:tr>
      <w:tr w:rsidR="005238E2" w:rsidRPr="000443B6" w:rsidTr="009A3C29">
        <w:tc>
          <w:tcPr>
            <w:tcW w:w="1985"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Zapotitla</w:t>
            </w:r>
          </w:p>
        </w:tc>
        <w:tc>
          <w:tcPr>
            <w:tcW w:w="708"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51</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57</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108</w:t>
            </w:r>
          </w:p>
        </w:tc>
        <w:tc>
          <w:tcPr>
            <w:tcW w:w="1417"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8</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14</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61</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25</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108</w:t>
            </w:r>
          </w:p>
        </w:tc>
      </w:tr>
      <w:tr w:rsidR="005238E2" w:rsidRPr="000443B6" w:rsidTr="009A3C29">
        <w:tc>
          <w:tcPr>
            <w:tcW w:w="1985"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San Pedro Tláhuac</w:t>
            </w:r>
          </w:p>
        </w:tc>
        <w:tc>
          <w:tcPr>
            <w:tcW w:w="708"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316</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328</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644</w:t>
            </w:r>
          </w:p>
        </w:tc>
        <w:tc>
          <w:tcPr>
            <w:tcW w:w="1417"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73</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59</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359</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153</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644</w:t>
            </w:r>
          </w:p>
        </w:tc>
      </w:tr>
      <w:tr w:rsidR="005238E2" w:rsidRPr="000443B6" w:rsidTr="009A3C29">
        <w:tc>
          <w:tcPr>
            <w:tcW w:w="1985"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Santa Catarina Yecahuitzotl</w:t>
            </w:r>
          </w:p>
        </w:tc>
        <w:tc>
          <w:tcPr>
            <w:tcW w:w="708"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34</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39</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73</w:t>
            </w:r>
          </w:p>
        </w:tc>
        <w:tc>
          <w:tcPr>
            <w:tcW w:w="1417"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7</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9</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39</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18</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73</w:t>
            </w:r>
          </w:p>
        </w:tc>
      </w:tr>
      <w:tr w:rsidR="005238E2" w:rsidRPr="000443B6" w:rsidTr="009A3C29">
        <w:tc>
          <w:tcPr>
            <w:tcW w:w="1985"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Los Olivos</w:t>
            </w:r>
          </w:p>
        </w:tc>
        <w:tc>
          <w:tcPr>
            <w:tcW w:w="708"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93</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66</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159</w:t>
            </w:r>
          </w:p>
        </w:tc>
        <w:tc>
          <w:tcPr>
            <w:tcW w:w="1417"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19</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10</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89</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41</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159</w:t>
            </w:r>
          </w:p>
        </w:tc>
      </w:tr>
      <w:tr w:rsidR="005238E2" w:rsidRPr="000443B6" w:rsidTr="009A3C29">
        <w:tc>
          <w:tcPr>
            <w:tcW w:w="1985"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La Nopalera</w:t>
            </w:r>
          </w:p>
        </w:tc>
        <w:tc>
          <w:tcPr>
            <w:tcW w:w="708"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39</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27</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66</w:t>
            </w:r>
          </w:p>
        </w:tc>
        <w:tc>
          <w:tcPr>
            <w:tcW w:w="1417"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4</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8</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41</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13</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66</w:t>
            </w:r>
          </w:p>
        </w:tc>
      </w:tr>
      <w:tr w:rsidR="005238E2" w:rsidRPr="000443B6" w:rsidTr="009A3C29">
        <w:tc>
          <w:tcPr>
            <w:tcW w:w="1985"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Santiago Zapotitlán</w:t>
            </w:r>
          </w:p>
        </w:tc>
        <w:tc>
          <w:tcPr>
            <w:tcW w:w="708"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231</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257</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488</w:t>
            </w:r>
          </w:p>
        </w:tc>
        <w:tc>
          <w:tcPr>
            <w:tcW w:w="1417"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46</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31</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300</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111</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488</w:t>
            </w:r>
          </w:p>
        </w:tc>
      </w:tr>
      <w:tr w:rsidR="005238E2" w:rsidRPr="000443B6" w:rsidTr="009A3C29">
        <w:tc>
          <w:tcPr>
            <w:tcW w:w="1985"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San Francisco Tlaltenco</w:t>
            </w:r>
          </w:p>
        </w:tc>
        <w:tc>
          <w:tcPr>
            <w:tcW w:w="708"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213</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185</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398</w:t>
            </w:r>
          </w:p>
        </w:tc>
        <w:tc>
          <w:tcPr>
            <w:tcW w:w="1417"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39</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31</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250</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78</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398</w:t>
            </w:r>
          </w:p>
        </w:tc>
      </w:tr>
      <w:tr w:rsidR="005238E2" w:rsidRPr="000443B6" w:rsidTr="009A3C29">
        <w:tc>
          <w:tcPr>
            <w:tcW w:w="1985"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San Nicolás Tetelco</w:t>
            </w:r>
          </w:p>
        </w:tc>
        <w:tc>
          <w:tcPr>
            <w:tcW w:w="708"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28</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29</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57</w:t>
            </w:r>
          </w:p>
        </w:tc>
        <w:tc>
          <w:tcPr>
            <w:tcW w:w="1417"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10</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5</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31</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11</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57</w:t>
            </w:r>
          </w:p>
        </w:tc>
      </w:tr>
      <w:tr w:rsidR="005238E2" w:rsidRPr="000443B6" w:rsidTr="009A3C29">
        <w:tc>
          <w:tcPr>
            <w:tcW w:w="1985"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San Andrés Mixquic</w:t>
            </w:r>
          </w:p>
        </w:tc>
        <w:tc>
          <w:tcPr>
            <w:tcW w:w="708"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84</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85</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169</w:t>
            </w:r>
          </w:p>
        </w:tc>
        <w:tc>
          <w:tcPr>
            <w:tcW w:w="1417"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15</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13</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100</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41</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169</w:t>
            </w:r>
          </w:p>
        </w:tc>
      </w:tr>
      <w:tr w:rsidR="005238E2" w:rsidRPr="000443B6" w:rsidTr="009A3C29">
        <w:tc>
          <w:tcPr>
            <w:tcW w:w="1985"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Total</w:t>
            </w:r>
          </w:p>
        </w:tc>
        <w:tc>
          <w:tcPr>
            <w:tcW w:w="708"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1525</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1475</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3000</w:t>
            </w:r>
          </w:p>
        </w:tc>
        <w:tc>
          <w:tcPr>
            <w:tcW w:w="1417"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309</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247</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1783</w:t>
            </w:r>
          </w:p>
        </w:tc>
        <w:tc>
          <w:tcPr>
            <w:tcW w:w="1134"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661</w:t>
            </w:r>
          </w:p>
        </w:tc>
        <w:tc>
          <w:tcPr>
            <w:tcW w:w="709" w:type="dxa"/>
          </w:tcPr>
          <w:p w:rsidR="005238E2" w:rsidRPr="000443B6" w:rsidRDefault="00316892" w:rsidP="009C488E">
            <w:pPr>
              <w:jc w:val="both"/>
              <w:rPr>
                <w:rFonts w:ascii="Times New Roman" w:hAnsi="Times New Roman" w:cs="Times New Roman"/>
                <w:color w:val="000000"/>
                <w:sz w:val="20"/>
                <w:szCs w:val="20"/>
              </w:rPr>
            </w:pPr>
            <w:r w:rsidRPr="000443B6">
              <w:rPr>
                <w:rFonts w:ascii="Times New Roman" w:hAnsi="Times New Roman" w:cs="Times New Roman"/>
                <w:color w:val="000000"/>
                <w:sz w:val="20"/>
                <w:szCs w:val="20"/>
              </w:rPr>
              <w:t>3000</w:t>
            </w:r>
          </w:p>
        </w:tc>
      </w:tr>
    </w:tbl>
    <w:p w:rsidR="005238E2" w:rsidRPr="00111FFF" w:rsidRDefault="005238E2" w:rsidP="009C488E">
      <w:pPr>
        <w:pStyle w:val="Sinespaciado"/>
        <w:jc w:val="both"/>
        <w:rPr>
          <w:rFonts w:ascii="Times New Roman" w:hAnsi="Times New Roman" w:cs="Times New Roman"/>
          <w:sz w:val="20"/>
          <w:szCs w:val="20"/>
        </w:rPr>
      </w:pPr>
    </w:p>
    <w:p w:rsidR="005238E2" w:rsidRPr="00111FFF" w:rsidRDefault="005238E2"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lastRenderedPageBreak/>
        <w:t>Información 2016 aun no disponible</w:t>
      </w:r>
    </w:p>
    <w:p w:rsidR="005238E2" w:rsidRPr="00111FFF" w:rsidRDefault="005238E2" w:rsidP="009C488E">
      <w:pPr>
        <w:pStyle w:val="Sinespaciado"/>
        <w:jc w:val="both"/>
        <w:rPr>
          <w:rFonts w:ascii="Times New Roman" w:hAnsi="Times New Roman" w:cs="Times New Roman"/>
          <w:sz w:val="20"/>
          <w:szCs w:val="20"/>
        </w:rPr>
      </w:pPr>
    </w:p>
    <w:p w:rsidR="005238E2" w:rsidRPr="00111FFF" w:rsidRDefault="005238E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El método de aplicación del instrumento será por encuesta sobre un parte representativa, que está calculada de la siguiente forma: </w:t>
      </w:r>
    </w:p>
    <w:p w:rsidR="005238E2" w:rsidRPr="00111FFF" w:rsidRDefault="005238E2" w:rsidP="009C488E">
      <w:pPr>
        <w:pStyle w:val="Sinespaciado"/>
        <w:jc w:val="both"/>
        <w:rPr>
          <w:rFonts w:ascii="Times New Roman" w:hAnsi="Times New Roman" w:cs="Times New Roman"/>
          <w:sz w:val="20"/>
          <w:szCs w:val="20"/>
        </w:rPr>
      </w:pPr>
    </w:p>
    <w:p w:rsidR="005238E2" w:rsidRPr="00111FFF" w:rsidRDefault="00B87D2D" w:rsidP="009C488E">
      <w:pPr>
        <w:pStyle w:val="Sinespaciado"/>
        <w:jc w:val="both"/>
        <w:rPr>
          <w:rFonts w:ascii="Times New Roman" w:hAnsi="Times New Roman" w:cs="Times New Roman"/>
          <w:sz w:val="20"/>
          <w:szCs w:val="20"/>
        </w:rPr>
      </w:pPr>
      <m:oMathPara>
        <m:oMath>
          <m: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N</m:t>
              </m:r>
              <m:sSup>
                <m:sSupPr>
                  <m:ctrlPr>
                    <w:rPr>
                      <w:rFonts w:ascii="Cambria Math" w:hAnsi="Cambria Math" w:cs="Times New Roman"/>
                      <w:sz w:val="20"/>
                      <w:szCs w:val="20"/>
                    </w:rPr>
                  </m:ctrlPr>
                </m:sSupPr>
                <m:e>
                  <m:r>
                    <m:rPr>
                      <m:sty m:val="p"/>
                    </m:rPr>
                    <w:rPr>
                      <w:rFonts w:ascii="Cambria Math" w:hAnsi="Cambria Math" w:cs="Times New Roman"/>
                      <w:sz w:val="20"/>
                      <w:szCs w:val="20"/>
                    </w:rPr>
                    <m:t>φ</m:t>
                  </m:r>
                </m:e>
                <m:sup>
                  <m:r>
                    <m:rPr>
                      <m:sty m:val="p"/>
                    </m:rPr>
                    <w:rPr>
                      <w:rFonts w:ascii="Cambria Math" w:hAnsi="Cambria Math" w:cs="Times New Roman"/>
                      <w:sz w:val="20"/>
                      <w:szCs w:val="20"/>
                    </w:rPr>
                    <m:t>2</m:t>
                  </m:r>
                </m:sup>
              </m:sSup>
              <m:sSup>
                <m:sSupPr>
                  <m:ctrlPr>
                    <w:rPr>
                      <w:rFonts w:ascii="Cambria Math" w:hAnsi="Cambria Math" w:cs="Times New Roman"/>
                      <w:sz w:val="20"/>
                      <w:szCs w:val="20"/>
                    </w:rPr>
                  </m:ctrlPr>
                </m:sSupPr>
                <m:e>
                  <m:r>
                    <w:rPr>
                      <w:rFonts w:ascii="Cambria Math" w:hAnsi="Cambria Math" w:cs="Times New Roman"/>
                      <w:sz w:val="20"/>
                      <w:szCs w:val="20"/>
                    </w:rPr>
                    <m:t>z</m:t>
                  </m:r>
                </m:e>
                <m:sup>
                  <m:r>
                    <m:rPr>
                      <m:sty m:val="p"/>
                    </m:rPr>
                    <w:rPr>
                      <w:rFonts w:ascii="Cambria Math" w:hAnsi="Cambria Math" w:cs="Times New Roman"/>
                      <w:sz w:val="20"/>
                      <w:szCs w:val="20"/>
                    </w:rPr>
                    <m:t>2</m:t>
                  </m:r>
                </m:sup>
              </m:sSup>
            </m:num>
            <m:den>
              <m:d>
                <m:dPr>
                  <m:ctrlPr>
                    <w:rPr>
                      <w:rFonts w:ascii="Cambria Math" w:hAnsi="Cambria Math" w:cs="Times New Roman"/>
                      <w:sz w:val="20"/>
                      <w:szCs w:val="20"/>
                    </w:rPr>
                  </m:ctrlPr>
                </m:dPr>
                <m:e>
                  <m:r>
                    <m:rPr>
                      <m:sty m:val="p"/>
                    </m:rPr>
                    <w:rPr>
                      <w:rFonts w:ascii="Cambria Math" w:hAnsi="Cambria Math" w:cs="Times New Roman"/>
                      <w:sz w:val="20"/>
                      <w:szCs w:val="20"/>
                    </w:rPr>
                    <m:t>N-1</m:t>
                  </m:r>
                </m:e>
              </m:d>
              <m:sSup>
                <m:sSupPr>
                  <m:ctrlPr>
                    <w:rPr>
                      <w:rFonts w:ascii="Cambria Math" w:hAnsi="Cambria Math" w:cs="Times New Roman"/>
                      <w:sz w:val="20"/>
                      <w:szCs w:val="20"/>
                    </w:rPr>
                  </m:ctrlPr>
                </m:sSupPr>
                <m:e>
                  <m:r>
                    <w:rPr>
                      <w:rFonts w:ascii="Cambria Math" w:hAnsi="Cambria Math" w:cs="Times New Roman"/>
                      <w:sz w:val="20"/>
                      <w:szCs w:val="20"/>
                    </w:rPr>
                    <m:t>e</m:t>
                  </m:r>
                </m:e>
                <m:sup>
                  <m:r>
                    <m:rPr>
                      <m:sty m:val="p"/>
                    </m:rPr>
                    <w:rPr>
                      <w:rFonts w:ascii="Cambria Math" w:hAnsi="Cambria Math" w:cs="Times New Roman"/>
                      <w:sz w:val="20"/>
                      <w:szCs w:val="20"/>
                    </w:rPr>
                    <m:t>2</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(φ</m:t>
                  </m:r>
                </m:e>
                <m:sup>
                  <m:r>
                    <m:rPr>
                      <m:sty m:val="p"/>
                    </m:rPr>
                    <w:rPr>
                      <w:rFonts w:ascii="Cambria Math" w:hAnsi="Cambria Math" w:cs="Times New Roman"/>
                      <w:sz w:val="20"/>
                      <w:szCs w:val="20"/>
                    </w:rPr>
                    <m:t>2</m:t>
                  </m:r>
                </m:sup>
              </m:sSup>
              <m:sSup>
                <m:sSupPr>
                  <m:ctrlPr>
                    <w:rPr>
                      <w:rFonts w:ascii="Cambria Math" w:hAnsi="Cambria Math" w:cs="Times New Roman"/>
                      <w:sz w:val="20"/>
                      <w:szCs w:val="20"/>
                    </w:rPr>
                  </m:ctrlPr>
                </m:sSupPr>
                <m:e>
                  <m:r>
                    <w:rPr>
                      <w:rFonts w:ascii="Cambria Math" w:hAnsi="Cambria Math" w:cs="Times New Roman"/>
                      <w:sz w:val="20"/>
                      <w:szCs w:val="20"/>
                    </w:rPr>
                    <m:t>z</m:t>
                  </m:r>
                </m:e>
                <m:sup>
                  <m:r>
                    <m:rPr>
                      <m:sty m:val="p"/>
                    </m:rPr>
                    <w:rPr>
                      <w:rFonts w:ascii="Cambria Math" w:hAnsi="Cambria Math" w:cs="Times New Roman"/>
                      <w:sz w:val="20"/>
                      <w:szCs w:val="20"/>
                    </w:rPr>
                    <m:t>2</m:t>
                  </m:r>
                </m:sup>
              </m:sSup>
              <m:r>
                <m:rPr>
                  <m:sty m:val="p"/>
                </m:rPr>
                <w:rPr>
                  <w:rFonts w:ascii="Cambria Math" w:hAnsi="Cambria Math" w:cs="Times New Roman"/>
                  <w:sz w:val="20"/>
                  <w:szCs w:val="20"/>
                </w:rPr>
                <m:t>)</m:t>
              </m:r>
            </m:den>
          </m:f>
        </m:oMath>
      </m:oMathPara>
    </w:p>
    <w:p w:rsidR="00B87D2D" w:rsidRPr="00111FFF" w:rsidRDefault="00B87D2D" w:rsidP="009C488E">
      <w:pPr>
        <w:pStyle w:val="Sinespaciado"/>
        <w:jc w:val="both"/>
        <w:rPr>
          <w:rFonts w:ascii="Times New Roman" w:hAnsi="Times New Roman" w:cs="Times New Roman"/>
          <w:sz w:val="20"/>
          <w:szCs w:val="20"/>
        </w:rPr>
      </w:pPr>
    </w:p>
    <w:p w:rsidR="00B87D2D" w:rsidRPr="00111FFF" w:rsidRDefault="00B87D2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Donde:</w:t>
      </w:r>
    </w:p>
    <w:p w:rsidR="00B87D2D" w:rsidRPr="00111FFF" w:rsidRDefault="00B87D2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Φ = 0.5</w:t>
      </w:r>
    </w:p>
    <w:p w:rsidR="00B87D2D" w:rsidRPr="00111FFF" w:rsidRDefault="00B87D2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z = 1.95= 95%</w:t>
      </w:r>
    </w:p>
    <w:p w:rsidR="00B87D2D" w:rsidRPr="00111FFF" w:rsidRDefault="00B87D2D"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 = 0.04</w:t>
      </w:r>
    </w:p>
    <w:p w:rsidR="00B87D2D" w:rsidRPr="00111FFF" w:rsidRDefault="00C25AF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 = 3000</w:t>
      </w:r>
    </w:p>
    <w:p w:rsidR="00B87D2D" w:rsidRPr="00111FFF" w:rsidRDefault="00B87D2D" w:rsidP="009C488E">
      <w:pPr>
        <w:pStyle w:val="Sinespaciado"/>
        <w:jc w:val="both"/>
        <w:rPr>
          <w:rFonts w:ascii="Times New Roman" w:hAnsi="Times New Roman" w:cs="Times New Roman"/>
          <w:sz w:val="20"/>
          <w:szCs w:val="20"/>
        </w:rPr>
      </w:pPr>
    </w:p>
    <w:p w:rsidR="00B87D2D" w:rsidRPr="00111FFF" w:rsidRDefault="00B87D2D" w:rsidP="009C488E">
      <w:pPr>
        <w:pStyle w:val="Sinespaciado"/>
        <w:jc w:val="both"/>
        <w:rPr>
          <w:rFonts w:ascii="Times New Roman" w:eastAsiaTheme="minorEastAsia" w:hAnsi="Times New Roman" w:cs="Times New Roman"/>
          <w:sz w:val="20"/>
          <w:szCs w:val="20"/>
        </w:rPr>
      </w:pPr>
      <m:oMathPara>
        <m:oMath>
          <m: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(3000)</m:t>
              </m:r>
              <m:sSup>
                <m:sSupPr>
                  <m:ctrlPr>
                    <w:rPr>
                      <w:rFonts w:ascii="Cambria Math" w:hAnsi="Cambria Math" w:cs="Times New Roman"/>
                      <w:sz w:val="20"/>
                      <w:szCs w:val="20"/>
                    </w:rPr>
                  </m:ctrlPr>
                </m:sSupPr>
                <m:e>
                  <m:r>
                    <w:rPr>
                      <w:rFonts w:ascii="Cambria Math" w:hAnsi="Cambria Math" w:cs="Times New Roman"/>
                      <w:sz w:val="20"/>
                      <w:szCs w:val="20"/>
                    </w:rPr>
                    <m:t>(0.5)</m:t>
                  </m:r>
                </m:e>
                <m:sup>
                  <m:r>
                    <m:rPr>
                      <m:sty m:val="p"/>
                    </m:rPr>
                    <w:rPr>
                      <w:rFonts w:ascii="Cambria Math" w:hAnsi="Cambria Math" w:cs="Times New Roman"/>
                      <w:sz w:val="20"/>
                      <w:szCs w:val="20"/>
                    </w:rPr>
                    <m:t>2</m:t>
                  </m:r>
                </m:sup>
              </m:sSup>
              <m:sSup>
                <m:sSupPr>
                  <m:ctrlPr>
                    <w:rPr>
                      <w:rFonts w:ascii="Cambria Math" w:hAnsi="Cambria Math" w:cs="Times New Roman"/>
                      <w:sz w:val="20"/>
                      <w:szCs w:val="20"/>
                    </w:rPr>
                  </m:ctrlPr>
                </m:sSupPr>
                <m:e>
                  <m:r>
                    <w:rPr>
                      <w:rFonts w:ascii="Cambria Math" w:hAnsi="Cambria Math" w:cs="Times New Roman"/>
                      <w:sz w:val="20"/>
                      <w:szCs w:val="20"/>
                    </w:rPr>
                    <m:t>(1.96)</m:t>
                  </m:r>
                </m:e>
                <m:sup>
                  <m:r>
                    <m:rPr>
                      <m:sty m:val="p"/>
                    </m:rPr>
                    <w:rPr>
                      <w:rFonts w:ascii="Cambria Math" w:hAnsi="Cambria Math" w:cs="Times New Roman"/>
                      <w:sz w:val="20"/>
                      <w:szCs w:val="20"/>
                    </w:rPr>
                    <m:t>2</m:t>
                  </m:r>
                </m:sup>
              </m:sSup>
            </m:num>
            <m:den>
              <m:d>
                <m:dPr>
                  <m:ctrlPr>
                    <w:rPr>
                      <w:rFonts w:ascii="Cambria Math" w:hAnsi="Cambria Math" w:cs="Times New Roman"/>
                      <w:sz w:val="20"/>
                      <w:szCs w:val="20"/>
                    </w:rPr>
                  </m:ctrlPr>
                </m:dPr>
                <m:e>
                  <m:r>
                    <m:rPr>
                      <m:sty m:val="p"/>
                    </m:rPr>
                    <w:rPr>
                      <w:rFonts w:ascii="Cambria Math" w:hAnsi="Cambria Math" w:cs="Times New Roman"/>
                      <w:sz w:val="20"/>
                      <w:szCs w:val="20"/>
                    </w:rPr>
                    <m:t>3000-1</m:t>
                  </m:r>
                </m:e>
              </m:d>
              <m:sSup>
                <m:sSupPr>
                  <m:ctrlPr>
                    <w:rPr>
                      <w:rFonts w:ascii="Cambria Math" w:hAnsi="Cambria Math" w:cs="Times New Roman"/>
                      <w:sz w:val="20"/>
                      <w:szCs w:val="20"/>
                    </w:rPr>
                  </m:ctrlPr>
                </m:sSupPr>
                <m:e>
                  <m:r>
                    <w:rPr>
                      <w:rFonts w:ascii="Cambria Math" w:hAnsi="Cambria Math" w:cs="Times New Roman"/>
                      <w:sz w:val="20"/>
                      <w:szCs w:val="20"/>
                    </w:rPr>
                    <m:t>(0.04)</m:t>
                  </m:r>
                </m:e>
                <m:sup>
                  <m:r>
                    <m:rPr>
                      <m:sty m:val="p"/>
                    </m:rPr>
                    <w:rPr>
                      <w:rFonts w:ascii="Cambria Math" w:hAnsi="Cambria Math" w:cs="Times New Roman"/>
                      <w:sz w:val="20"/>
                      <w:szCs w:val="20"/>
                    </w:rPr>
                    <m:t>2</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((0.5)</m:t>
                  </m:r>
                </m:e>
                <m:sup>
                  <m:r>
                    <m:rPr>
                      <m:sty m:val="p"/>
                    </m:rPr>
                    <w:rPr>
                      <w:rFonts w:ascii="Cambria Math" w:hAnsi="Cambria Math" w:cs="Times New Roman"/>
                      <w:sz w:val="20"/>
                      <w:szCs w:val="20"/>
                    </w:rPr>
                    <m:t>2</m:t>
                  </m:r>
                </m:sup>
              </m:sSup>
              <m:sSup>
                <m:sSupPr>
                  <m:ctrlPr>
                    <w:rPr>
                      <w:rFonts w:ascii="Cambria Math" w:hAnsi="Cambria Math" w:cs="Times New Roman"/>
                      <w:sz w:val="20"/>
                      <w:szCs w:val="20"/>
                    </w:rPr>
                  </m:ctrlPr>
                </m:sSupPr>
                <m:e>
                  <m:r>
                    <w:rPr>
                      <w:rFonts w:ascii="Cambria Math" w:hAnsi="Cambria Math" w:cs="Times New Roman"/>
                      <w:sz w:val="20"/>
                      <w:szCs w:val="20"/>
                    </w:rPr>
                    <m:t>(1.96)</m:t>
                  </m:r>
                </m:e>
                <m:sup>
                  <m:r>
                    <m:rPr>
                      <m:sty m:val="p"/>
                    </m:rPr>
                    <w:rPr>
                      <w:rFonts w:ascii="Cambria Math" w:hAnsi="Cambria Math" w:cs="Times New Roman"/>
                      <w:sz w:val="20"/>
                      <w:szCs w:val="20"/>
                    </w:rPr>
                    <m:t>2</m:t>
                  </m:r>
                </m:sup>
              </m:sSup>
              <m:r>
                <w:rPr>
                  <w:rFonts w:ascii="Cambria Math" w:hAnsi="Cambria Math" w:cs="Times New Roman"/>
                  <w:sz w:val="20"/>
                  <w:szCs w:val="20"/>
                </w:rPr>
                <m:t>)</m:t>
              </m:r>
            </m:den>
          </m:f>
        </m:oMath>
      </m:oMathPara>
    </w:p>
    <w:p w:rsidR="00C25AF2" w:rsidRPr="00111FFF" w:rsidRDefault="00C25AF2" w:rsidP="009C488E">
      <w:pPr>
        <w:pStyle w:val="Sinespaciado"/>
        <w:jc w:val="both"/>
        <w:rPr>
          <w:rFonts w:ascii="Times New Roman" w:eastAsiaTheme="minorEastAsia" w:hAnsi="Times New Roman" w:cs="Times New Roman"/>
          <w:sz w:val="20"/>
          <w:szCs w:val="20"/>
        </w:rPr>
      </w:pPr>
    </w:p>
    <w:p w:rsidR="00C25AF2" w:rsidRPr="00111FFF" w:rsidRDefault="00C25AF2" w:rsidP="009C488E">
      <w:pPr>
        <w:pStyle w:val="Sinespaciado"/>
        <w:jc w:val="both"/>
        <w:rPr>
          <w:rFonts w:ascii="Times New Roman" w:eastAsiaTheme="minorEastAsia" w:hAnsi="Times New Roman" w:cs="Times New Roman"/>
          <w:sz w:val="20"/>
          <w:szCs w:val="20"/>
        </w:rPr>
      </w:pPr>
      <m:oMathPara>
        <m:oMath>
          <m: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2881.2</m:t>
              </m:r>
            </m:num>
            <m:den>
              <m:r>
                <m:rPr>
                  <m:sty m:val="p"/>
                </m:rPr>
                <w:rPr>
                  <w:rFonts w:ascii="Cambria Math" w:hAnsi="Cambria Math" w:cs="Times New Roman"/>
                  <w:sz w:val="20"/>
                  <w:szCs w:val="20"/>
                </w:rPr>
                <m:t>5.7588</m:t>
              </m:r>
            </m:den>
          </m:f>
        </m:oMath>
      </m:oMathPara>
    </w:p>
    <w:p w:rsidR="00C25AF2" w:rsidRPr="00111FFF" w:rsidRDefault="00C25AF2" w:rsidP="009C488E">
      <w:pPr>
        <w:pStyle w:val="Sinespaciado"/>
        <w:jc w:val="both"/>
        <w:rPr>
          <w:rFonts w:ascii="Times New Roman" w:eastAsiaTheme="minorEastAsia" w:hAnsi="Times New Roman" w:cs="Times New Roman"/>
          <w:sz w:val="20"/>
          <w:szCs w:val="20"/>
        </w:rPr>
      </w:pPr>
    </w:p>
    <w:p w:rsidR="00C25AF2" w:rsidRPr="00111FFF" w:rsidRDefault="00C25AF2" w:rsidP="009C488E">
      <w:pPr>
        <w:pStyle w:val="Sinespaciado"/>
        <w:jc w:val="both"/>
        <w:rPr>
          <w:rFonts w:ascii="Times New Roman" w:hAnsi="Times New Roman" w:cs="Times New Roman"/>
          <w:sz w:val="20"/>
          <w:szCs w:val="20"/>
        </w:rPr>
      </w:pPr>
      <m:oMathPara>
        <m:oMath>
          <m:r>
            <w:rPr>
              <w:rFonts w:ascii="Cambria Math" w:hAnsi="Cambria Math" w:cs="Times New Roman"/>
              <w:sz w:val="20"/>
              <w:szCs w:val="20"/>
            </w:rPr>
            <m:t>n</m:t>
          </m:r>
          <m:r>
            <w:rPr>
              <w:rFonts w:ascii="Cambria Math" w:eastAsiaTheme="minorEastAsia" w:hAnsi="Cambria Math" w:cs="Times New Roman"/>
              <w:sz w:val="20"/>
              <w:szCs w:val="20"/>
            </w:rPr>
            <m:t>=500</m:t>
          </m:r>
        </m:oMath>
      </m:oMathPara>
    </w:p>
    <w:p w:rsidR="00C25AF2" w:rsidRPr="00111FFF" w:rsidRDefault="00C25AF2" w:rsidP="009C488E">
      <w:pPr>
        <w:pStyle w:val="Sinespaciado"/>
        <w:jc w:val="both"/>
        <w:rPr>
          <w:rFonts w:ascii="Times New Roman" w:hAnsi="Times New Roman" w:cs="Times New Roman"/>
          <w:sz w:val="20"/>
          <w:szCs w:val="20"/>
        </w:rPr>
      </w:pPr>
    </w:p>
    <w:p w:rsidR="00251D9A" w:rsidRPr="00111FFF" w:rsidRDefault="00251D9A"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w:t>
      </w:r>
      <w:r w:rsidR="006D1A2C" w:rsidRPr="00111FFF">
        <w:rPr>
          <w:rFonts w:ascii="Times New Roman" w:hAnsi="Times New Roman" w:cs="Times New Roman"/>
          <w:sz w:val="20"/>
          <w:szCs w:val="20"/>
        </w:rPr>
        <w:t>M</w:t>
      </w:r>
      <w:r w:rsidRPr="00111FFF">
        <w:rPr>
          <w:rFonts w:ascii="Times New Roman" w:hAnsi="Times New Roman" w:cs="Times New Roman"/>
          <w:sz w:val="20"/>
          <w:szCs w:val="20"/>
        </w:rPr>
        <w:t xml:space="preserve">étodo de aplicación del instrumento, es decir, si se realizará por censo, muestreo aleatorio, estratificado, etc. </w:t>
      </w:r>
    </w:p>
    <w:p w:rsidR="00251D9A" w:rsidRPr="00111FFF" w:rsidRDefault="00251D9A" w:rsidP="009C488E">
      <w:pPr>
        <w:pStyle w:val="Sinespaciado"/>
        <w:jc w:val="both"/>
        <w:rPr>
          <w:rFonts w:ascii="Times New Roman" w:hAnsi="Times New Roman" w:cs="Times New Roman"/>
          <w:sz w:val="20"/>
          <w:szCs w:val="20"/>
        </w:rPr>
      </w:pPr>
    </w:p>
    <w:p w:rsidR="00C25AF2" w:rsidRPr="00111FFF" w:rsidRDefault="00C25AF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El método de aplicación del instrumento es muestro aleatorio simple. </w:t>
      </w:r>
    </w:p>
    <w:p w:rsidR="00C25AF2" w:rsidRPr="00111FFF" w:rsidRDefault="00C25AF2" w:rsidP="009C488E">
      <w:pPr>
        <w:pStyle w:val="Sinespaciado"/>
        <w:jc w:val="both"/>
        <w:rPr>
          <w:rFonts w:ascii="Times New Roman" w:hAnsi="Times New Roman" w:cs="Times New Roman"/>
          <w:sz w:val="20"/>
          <w:szCs w:val="20"/>
        </w:rPr>
      </w:pPr>
    </w:p>
    <w:p w:rsidR="00251D9A" w:rsidRPr="00111FFF" w:rsidRDefault="00251D9A" w:rsidP="009C488E">
      <w:pPr>
        <w:pStyle w:val="Sinespaciado"/>
        <w:jc w:val="both"/>
        <w:rPr>
          <w:rFonts w:ascii="Times New Roman" w:hAnsi="Times New Roman" w:cs="Times New Roman"/>
          <w:sz w:val="20"/>
          <w:szCs w:val="20"/>
        </w:rPr>
      </w:pPr>
      <w:r w:rsidRPr="00111FFF">
        <w:rPr>
          <w:rFonts w:ascii="Times New Roman" w:hAnsi="Times New Roman" w:cs="Times New Roman"/>
          <w:b/>
          <w:sz w:val="20"/>
          <w:szCs w:val="20"/>
        </w:rPr>
        <w:t>IV.5. Cronograma de Aplicación y Procesamiento de la Información</w:t>
      </w:r>
    </w:p>
    <w:p w:rsidR="00251D9A" w:rsidRPr="00111FFF" w:rsidRDefault="00251D9A" w:rsidP="009C488E">
      <w:pPr>
        <w:pStyle w:val="Sinespaciado"/>
        <w:jc w:val="both"/>
        <w:rPr>
          <w:rFonts w:ascii="Times New Roman" w:hAnsi="Times New Roman" w:cs="Times New Roman"/>
          <w:sz w:val="20"/>
          <w:szCs w:val="20"/>
        </w:rPr>
      </w:pPr>
    </w:p>
    <w:p w:rsidR="00251D9A" w:rsidRPr="00111FFF" w:rsidRDefault="006D1A2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R</w:t>
      </w:r>
      <w:r w:rsidR="00251D9A" w:rsidRPr="00111FFF">
        <w:rPr>
          <w:rFonts w:ascii="Times New Roman" w:hAnsi="Times New Roman" w:cs="Times New Roman"/>
          <w:sz w:val="20"/>
          <w:szCs w:val="20"/>
        </w:rPr>
        <w:t>uta</w:t>
      </w:r>
      <w:r w:rsidR="00BB6731" w:rsidRPr="00111FFF">
        <w:rPr>
          <w:rFonts w:ascii="Times New Roman" w:hAnsi="Times New Roman" w:cs="Times New Roman"/>
          <w:sz w:val="20"/>
          <w:szCs w:val="20"/>
        </w:rPr>
        <w:t xml:space="preserve"> </w:t>
      </w:r>
      <w:r w:rsidR="00251D9A" w:rsidRPr="00111FFF">
        <w:rPr>
          <w:rFonts w:ascii="Times New Roman" w:hAnsi="Times New Roman" w:cs="Times New Roman"/>
          <w:sz w:val="20"/>
          <w:szCs w:val="20"/>
        </w:rPr>
        <w:t>crítica</w:t>
      </w:r>
      <w:r w:rsidR="00BB6731" w:rsidRPr="00111FFF">
        <w:rPr>
          <w:rFonts w:ascii="Times New Roman" w:hAnsi="Times New Roman" w:cs="Times New Roman"/>
          <w:sz w:val="20"/>
          <w:szCs w:val="20"/>
        </w:rPr>
        <w:t xml:space="preserve"> </w:t>
      </w:r>
      <w:r w:rsidR="00251D9A" w:rsidRPr="00111FFF">
        <w:rPr>
          <w:rFonts w:ascii="Times New Roman" w:hAnsi="Times New Roman" w:cs="Times New Roman"/>
          <w:sz w:val="20"/>
          <w:szCs w:val="20"/>
        </w:rPr>
        <w:t>a</w:t>
      </w:r>
      <w:r w:rsidR="00BB6731" w:rsidRPr="00111FFF">
        <w:rPr>
          <w:rFonts w:ascii="Times New Roman" w:hAnsi="Times New Roman" w:cs="Times New Roman"/>
          <w:sz w:val="20"/>
          <w:szCs w:val="20"/>
        </w:rPr>
        <w:t xml:space="preserve"> </w:t>
      </w:r>
      <w:r w:rsidR="00251D9A" w:rsidRPr="00111FFF">
        <w:rPr>
          <w:rFonts w:ascii="Times New Roman" w:hAnsi="Times New Roman" w:cs="Times New Roman"/>
          <w:sz w:val="20"/>
          <w:szCs w:val="20"/>
        </w:rPr>
        <w:t>seguir</w:t>
      </w:r>
      <w:r w:rsidR="00BB6731" w:rsidRPr="00111FFF">
        <w:rPr>
          <w:rFonts w:ascii="Times New Roman" w:hAnsi="Times New Roman" w:cs="Times New Roman"/>
          <w:sz w:val="20"/>
          <w:szCs w:val="20"/>
        </w:rPr>
        <w:t xml:space="preserve"> </w:t>
      </w:r>
      <w:r w:rsidR="00251D9A" w:rsidRPr="00111FFF">
        <w:rPr>
          <w:rFonts w:ascii="Times New Roman" w:hAnsi="Times New Roman" w:cs="Times New Roman"/>
          <w:sz w:val="20"/>
          <w:szCs w:val="20"/>
        </w:rPr>
        <w:t>para</w:t>
      </w:r>
      <w:r w:rsidR="00BB6731" w:rsidRPr="00111FFF">
        <w:rPr>
          <w:rFonts w:ascii="Times New Roman" w:hAnsi="Times New Roman" w:cs="Times New Roman"/>
          <w:sz w:val="20"/>
          <w:szCs w:val="20"/>
        </w:rPr>
        <w:t xml:space="preserve"> </w:t>
      </w:r>
      <w:r w:rsidR="00251D9A" w:rsidRPr="00111FFF">
        <w:rPr>
          <w:rFonts w:ascii="Times New Roman" w:hAnsi="Times New Roman" w:cs="Times New Roman"/>
          <w:sz w:val="20"/>
          <w:szCs w:val="20"/>
        </w:rPr>
        <w:t>la</w:t>
      </w:r>
      <w:r w:rsidR="00BB6731" w:rsidRPr="00111FFF">
        <w:rPr>
          <w:rFonts w:ascii="Times New Roman" w:hAnsi="Times New Roman" w:cs="Times New Roman"/>
          <w:sz w:val="20"/>
          <w:szCs w:val="20"/>
        </w:rPr>
        <w:t xml:space="preserve"> </w:t>
      </w:r>
      <w:r w:rsidR="00251D9A" w:rsidRPr="00111FFF">
        <w:rPr>
          <w:rFonts w:ascii="Times New Roman" w:hAnsi="Times New Roman" w:cs="Times New Roman"/>
          <w:sz w:val="20"/>
          <w:szCs w:val="20"/>
        </w:rPr>
        <w:t>aplicación</w:t>
      </w:r>
      <w:r w:rsidR="00BB6731" w:rsidRPr="00111FFF">
        <w:rPr>
          <w:rFonts w:ascii="Times New Roman" w:hAnsi="Times New Roman" w:cs="Times New Roman"/>
          <w:sz w:val="20"/>
          <w:szCs w:val="20"/>
        </w:rPr>
        <w:t xml:space="preserve"> </w:t>
      </w:r>
      <w:r w:rsidR="00251D9A" w:rsidRPr="00111FFF">
        <w:rPr>
          <w:rFonts w:ascii="Times New Roman" w:hAnsi="Times New Roman" w:cs="Times New Roman"/>
          <w:sz w:val="20"/>
          <w:szCs w:val="20"/>
        </w:rPr>
        <w:t>del</w:t>
      </w:r>
      <w:r w:rsidR="00BB6731" w:rsidRPr="00111FFF">
        <w:rPr>
          <w:rFonts w:ascii="Times New Roman" w:hAnsi="Times New Roman" w:cs="Times New Roman"/>
          <w:sz w:val="20"/>
          <w:szCs w:val="20"/>
        </w:rPr>
        <w:t xml:space="preserve"> </w:t>
      </w:r>
      <w:r w:rsidR="00251D9A" w:rsidRPr="00111FFF">
        <w:rPr>
          <w:rFonts w:ascii="Times New Roman" w:hAnsi="Times New Roman" w:cs="Times New Roman"/>
          <w:sz w:val="20"/>
          <w:szCs w:val="20"/>
        </w:rPr>
        <w:t>instrumento</w:t>
      </w:r>
      <w:r w:rsidR="00BB6731" w:rsidRPr="00111FFF">
        <w:rPr>
          <w:rFonts w:ascii="Times New Roman" w:hAnsi="Times New Roman" w:cs="Times New Roman"/>
          <w:sz w:val="20"/>
          <w:szCs w:val="20"/>
        </w:rPr>
        <w:t xml:space="preserve"> </w:t>
      </w:r>
      <w:r w:rsidR="00251D9A" w:rsidRPr="00111FFF">
        <w:rPr>
          <w:rFonts w:ascii="Times New Roman" w:hAnsi="Times New Roman" w:cs="Times New Roman"/>
          <w:sz w:val="20"/>
          <w:szCs w:val="20"/>
        </w:rPr>
        <w:t>y</w:t>
      </w:r>
      <w:r w:rsidR="00BB6731" w:rsidRPr="00111FFF">
        <w:rPr>
          <w:rFonts w:ascii="Times New Roman" w:hAnsi="Times New Roman" w:cs="Times New Roman"/>
          <w:sz w:val="20"/>
          <w:szCs w:val="20"/>
        </w:rPr>
        <w:t xml:space="preserve"> </w:t>
      </w:r>
      <w:r w:rsidR="00251D9A" w:rsidRPr="00111FFF">
        <w:rPr>
          <w:rFonts w:ascii="Times New Roman" w:hAnsi="Times New Roman" w:cs="Times New Roman"/>
          <w:sz w:val="20"/>
          <w:szCs w:val="20"/>
        </w:rPr>
        <w:t>el</w:t>
      </w:r>
      <w:r w:rsidR="00BB6731" w:rsidRPr="00111FFF">
        <w:rPr>
          <w:rFonts w:ascii="Times New Roman" w:hAnsi="Times New Roman" w:cs="Times New Roman"/>
          <w:sz w:val="20"/>
          <w:szCs w:val="20"/>
        </w:rPr>
        <w:t xml:space="preserve"> </w:t>
      </w:r>
      <w:r w:rsidR="00251D9A" w:rsidRPr="00111FFF">
        <w:rPr>
          <w:rFonts w:ascii="Times New Roman" w:hAnsi="Times New Roman" w:cs="Times New Roman"/>
          <w:sz w:val="20"/>
          <w:szCs w:val="20"/>
        </w:rPr>
        <w:t>procesamiento</w:t>
      </w:r>
      <w:r w:rsidR="00BB6731" w:rsidRPr="00111FFF">
        <w:rPr>
          <w:rFonts w:ascii="Times New Roman" w:hAnsi="Times New Roman" w:cs="Times New Roman"/>
          <w:sz w:val="20"/>
          <w:szCs w:val="20"/>
        </w:rPr>
        <w:t xml:space="preserve"> </w:t>
      </w:r>
      <w:r w:rsidR="00251D9A" w:rsidRPr="00111FFF">
        <w:rPr>
          <w:rFonts w:ascii="Times New Roman" w:hAnsi="Times New Roman" w:cs="Times New Roman"/>
          <w:sz w:val="20"/>
          <w:szCs w:val="20"/>
        </w:rPr>
        <w:t>de</w:t>
      </w:r>
      <w:r w:rsidR="00BB6731" w:rsidRPr="00111FFF">
        <w:rPr>
          <w:rFonts w:ascii="Times New Roman" w:hAnsi="Times New Roman" w:cs="Times New Roman"/>
          <w:sz w:val="20"/>
          <w:szCs w:val="20"/>
        </w:rPr>
        <w:t xml:space="preserve"> </w:t>
      </w:r>
      <w:r w:rsidR="00251D9A" w:rsidRPr="00111FFF">
        <w:rPr>
          <w:rFonts w:ascii="Times New Roman" w:hAnsi="Times New Roman" w:cs="Times New Roman"/>
          <w:sz w:val="20"/>
          <w:szCs w:val="20"/>
        </w:rPr>
        <w:t>la información,</w:t>
      </w:r>
      <w:r w:rsidR="00BB6731" w:rsidRPr="00111FFF">
        <w:rPr>
          <w:rFonts w:ascii="Times New Roman" w:hAnsi="Times New Roman" w:cs="Times New Roman"/>
          <w:sz w:val="20"/>
          <w:szCs w:val="20"/>
        </w:rPr>
        <w:t xml:space="preserve"> </w:t>
      </w:r>
      <w:r w:rsidR="00251D9A" w:rsidRPr="00111FFF">
        <w:rPr>
          <w:rFonts w:ascii="Times New Roman" w:hAnsi="Times New Roman" w:cs="Times New Roman"/>
          <w:sz w:val="20"/>
          <w:szCs w:val="20"/>
        </w:rPr>
        <w:t>programando</w:t>
      </w:r>
      <w:r w:rsidR="00BB6731" w:rsidRPr="00111FFF">
        <w:rPr>
          <w:rFonts w:ascii="Times New Roman" w:hAnsi="Times New Roman" w:cs="Times New Roman"/>
          <w:sz w:val="20"/>
          <w:szCs w:val="20"/>
        </w:rPr>
        <w:t xml:space="preserve"> </w:t>
      </w:r>
      <w:r w:rsidR="00251D9A" w:rsidRPr="00111FFF">
        <w:rPr>
          <w:rFonts w:ascii="Times New Roman" w:hAnsi="Times New Roman" w:cs="Times New Roman"/>
          <w:sz w:val="20"/>
          <w:szCs w:val="20"/>
        </w:rPr>
        <w:t>los</w:t>
      </w:r>
      <w:r w:rsidR="00BB6731" w:rsidRPr="00111FFF">
        <w:rPr>
          <w:rFonts w:ascii="Times New Roman" w:hAnsi="Times New Roman" w:cs="Times New Roman"/>
          <w:sz w:val="20"/>
          <w:szCs w:val="20"/>
        </w:rPr>
        <w:t xml:space="preserve"> </w:t>
      </w:r>
      <w:r w:rsidR="00251D9A" w:rsidRPr="00111FFF">
        <w:rPr>
          <w:rFonts w:ascii="Times New Roman" w:hAnsi="Times New Roman" w:cs="Times New Roman"/>
          <w:sz w:val="20"/>
          <w:szCs w:val="20"/>
        </w:rPr>
        <w:t>tiempos</w:t>
      </w:r>
      <w:r w:rsidR="00BB6731" w:rsidRPr="00111FFF">
        <w:rPr>
          <w:rFonts w:ascii="Times New Roman" w:hAnsi="Times New Roman" w:cs="Times New Roman"/>
          <w:sz w:val="20"/>
          <w:szCs w:val="20"/>
        </w:rPr>
        <w:t xml:space="preserve"> </w:t>
      </w:r>
      <w:r w:rsidR="00251D9A" w:rsidRPr="00111FFF">
        <w:rPr>
          <w:rFonts w:ascii="Times New Roman" w:hAnsi="Times New Roman" w:cs="Times New Roman"/>
          <w:sz w:val="20"/>
          <w:szCs w:val="20"/>
        </w:rPr>
        <w:t>requeridos</w:t>
      </w:r>
      <w:r w:rsidR="00BB6731" w:rsidRPr="00111FFF">
        <w:rPr>
          <w:rFonts w:ascii="Times New Roman" w:hAnsi="Times New Roman" w:cs="Times New Roman"/>
          <w:sz w:val="20"/>
          <w:szCs w:val="20"/>
        </w:rPr>
        <w:t xml:space="preserve"> </w:t>
      </w:r>
      <w:r w:rsidR="00251D9A" w:rsidRPr="00111FFF">
        <w:rPr>
          <w:rFonts w:ascii="Times New Roman" w:hAnsi="Times New Roman" w:cs="Times New Roman"/>
          <w:sz w:val="20"/>
          <w:szCs w:val="20"/>
        </w:rPr>
        <w:t>para</w:t>
      </w:r>
      <w:r w:rsidR="00BB6731" w:rsidRPr="00111FFF">
        <w:rPr>
          <w:rFonts w:ascii="Times New Roman" w:hAnsi="Times New Roman" w:cs="Times New Roman"/>
          <w:sz w:val="20"/>
          <w:szCs w:val="20"/>
        </w:rPr>
        <w:t xml:space="preserve"> </w:t>
      </w:r>
      <w:r w:rsidR="00251D9A" w:rsidRPr="00111FFF">
        <w:rPr>
          <w:rFonts w:ascii="Times New Roman" w:hAnsi="Times New Roman" w:cs="Times New Roman"/>
          <w:sz w:val="20"/>
          <w:szCs w:val="20"/>
        </w:rPr>
        <w:t>cada</w:t>
      </w:r>
      <w:r w:rsidR="00BB6731" w:rsidRPr="00111FFF">
        <w:rPr>
          <w:rFonts w:ascii="Times New Roman" w:hAnsi="Times New Roman" w:cs="Times New Roman"/>
          <w:sz w:val="20"/>
          <w:szCs w:val="20"/>
        </w:rPr>
        <w:t xml:space="preserve"> </w:t>
      </w:r>
      <w:r w:rsidR="00251D9A" w:rsidRPr="00111FFF">
        <w:rPr>
          <w:rFonts w:ascii="Times New Roman" w:hAnsi="Times New Roman" w:cs="Times New Roman"/>
          <w:sz w:val="20"/>
          <w:szCs w:val="20"/>
        </w:rPr>
        <w:t xml:space="preserve">etapa. </w:t>
      </w:r>
    </w:p>
    <w:p w:rsidR="00B303C0" w:rsidRPr="00111FFF" w:rsidRDefault="00B303C0" w:rsidP="009C488E">
      <w:pPr>
        <w:pStyle w:val="Sinespaciado"/>
        <w:jc w:val="both"/>
        <w:rPr>
          <w:rFonts w:ascii="Times New Roman" w:hAnsi="Times New Roman" w:cs="Times New Roman"/>
          <w:sz w:val="20"/>
          <w:szCs w:val="20"/>
        </w:rPr>
      </w:pPr>
    </w:p>
    <w:tbl>
      <w:tblPr>
        <w:tblStyle w:val="Tablaconcuadrcula"/>
        <w:tblW w:w="0" w:type="auto"/>
        <w:tblInd w:w="250" w:type="dxa"/>
        <w:tblLook w:val="04A0"/>
      </w:tblPr>
      <w:tblGrid>
        <w:gridCol w:w="2869"/>
        <w:gridCol w:w="6770"/>
      </w:tblGrid>
      <w:tr w:rsidR="00B303C0" w:rsidRPr="00111FFF" w:rsidTr="009A3C29">
        <w:tc>
          <w:tcPr>
            <w:tcW w:w="2869" w:type="dxa"/>
          </w:tcPr>
          <w:p w:rsidR="00B303C0" w:rsidRPr="00111FFF" w:rsidRDefault="00B303C0"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Actividad</w:t>
            </w:r>
          </w:p>
        </w:tc>
        <w:tc>
          <w:tcPr>
            <w:tcW w:w="6770" w:type="dxa"/>
          </w:tcPr>
          <w:p w:rsidR="00B303C0" w:rsidRPr="00111FFF" w:rsidRDefault="007669E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F</w:t>
            </w:r>
            <w:r w:rsidR="00B303C0" w:rsidRPr="00111FFF">
              <w:rPr>
                <w:rFonts w:ascii="Times New Roman" w:hAnsi="Times New Roman" w:cs="Times New Roman"/>
                <w:b/>
                <w:sz w:val="20"/>
                <w:szCs w:val="20"/>
              </w:rPr>
              <w:t>echas</w:t>
            </w:r>
          </w:p>
        </w:tc>
      </w:tr>
      <w:tr w:rsidR="00B303C0" w:rsidRPr="00111FFF" w:rsidTr="009A3C29">
        <w:tc>
          <w:tcPr>
            <w:tcW w:w="2869" w:type="dxa"/>
          </w:tcPr>
          <w:p w:rsidR="00B303C0" w:rsidRPr="00111FFF" w:rsidRDefault="00667B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Diseño del instrumento </w:t>
            </w:r>
          </w:p>
        </w:tc>
        <w:tc>
          <w:tcPr>
            <w:tcW w:w="6770" w:type="dxa"/>
          </w:tcPr>
          <w:p w:rsidR="00B303C0" w:rsidRPr="00111FFF" w:rsidRDefault="00667B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Agosto 2016</w:t>
            </w:r>
          </w:p>
        </w:tc>
      </w:tr>
      <w:tr w:rsidR="00B303C0" w:rsidRPr="00111FFF" w:rsidTr="009A3C29">
        <w:tc>
          <w:tcPr>
            <w:tcW w:w="2869" w:type="dxa"/>
          </w:tcPr>
          <w:p w:rsidR="00B303C0" w:rsidRPr="00111FFF" w:rsidRDefault="00667B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Validación del instrumento </w:t>
            </w:r>
          </w:p>
        </w:tc>
        <w:tc>
          <w:tcPr>
            <w:tcW w:w="6770" w:type="dxa"/>
          </w:tcPr>
          <w:p w:rsidR="00B303C0" w:rsidRPr="00111FFF" w:rsidRDefault="00667B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septiembre 2016</w:t>
            </w:r>
          </w:p>
        </w:tc>
      </w:tr>
      <w:tr w:rsidR="00667B3C" w:rsidRPr="00111FFF" w:rsidTr="009A3C29">
        <w:tc>
          <w:tcPr>
            <w:tcW w:w="2869" w:type="dxa"/>
          </w:tcPr>
          <w:p w:rsidR="00667B3C" w:rsidRPr="00111FFF" w:rsidRDefault="00667B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Aplicación del instrumento</w:t>
            </w:r>
          </w:p>
        </w:tc>
        <w:tc>
          <w:tcPr>
            <w:tcW w:w="6770" w:type="dxa"/>
          </w:tcPr>
          <w:p w:rsidR="00667B3C" w:rsidRPr="00111FFF" w:rsidRDefault="00667B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septiembre – noviembre 2016</w:t>
            </w:r>
          </w:p>
        </w:tc>
      </w:tr>
      <w:tr w:rsidR="00667B3C" w:rsidRPr="00111FFF" w:rsidTr="009A3C29">
        <w:tc>
          <w:tcPr>
            <w:tcW w:w="2869" w:type="dxa"/>
          </w:tcPr>
          <w:p w:rsidR="00667B3C" w:rsidRPr="00111FFF" w:rsidRDefault="00667B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Captura de datos </w:t>
            </w:r>
          </w:p>
        </w:tc>
        <w:tc>
          <w:tcPr>
            <w:tcW w:w="6770" w:type="dxa"/>
          </w:tcPr>
          <w:p w:rsidR="00667B3C" w:rsidRPr="00111FFF" w:rsidRDefault="00667B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Enero – febrero 2017</w:t>
            </w:r>
          </w:p>
        </w:tc>
      </w:tr>
      <w:tr w:rsidR="00667B3C" w:rsidRPr="00111FFF" w:rsidTr="009A3C29">
        <w:tc>
          <w:tcPr>
            <w:tcW w:w="2869" w:type="dxa"/>
          </w:tcPr>
          <w:p w:rsidR="00667B3C" w:rsidRPr="00111FFF" w:rsidRDefault="00667B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Procesamiento de la Información</w:t>
            </w:r>
          </w:p>
        </w:tc>
        <w:tc>
          <w:tcPr>
            <w:tcW w:w="6770" w:type="dxa"/>
          </w:tcPr>
          <w:p w:rsidR="00667B3C" w:rsidRPr="00111FFF" w:rsidRDefault="00667B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marzo – abril 2017</w:t>
            </w:r>
          </w:p>
        </w:tc>
      </w:tr>
    </w:tbl>
    <w:p w:rsidR="007514F0" w:rsidRPr="00111FFF" w:rsidRDefault="007514F0" w:rsidP="009C488E">
      <w:pPr>
        <w:pStyle w:val="Sinespaciado"/>
        <w:jc w:val="both"/>
        <w:rPr>
          <w:rFonts w:ascii="Times New Roman" w:hAnsi="Times New Roman" w:cs="Times New Roman"/>
          <w:sz w:val="20"/>
          <w:szCs w:val="20"/>
        </w:rPr>
      </w:pPr>
    </w:p>
    <w:p w:rsidR="00251D9A" w:rsidRPr="00111FFF" w:rsidRDefault="00251D9A"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V. ANÁLISIS Y SEGUIMIENTO DE LA EVALUACIÓN INTERNA 2015</w:t>
      </w:r>
    </w:p>
    <w:p w:rsidR="00B9173A" w:rsidRPr="00111FFF" w:rsidRDefault="00B9173A" w:rsidP="009C488E">
      <w:pPr>
        <w:pStyle w:val="Sinespaciado"/>
        <w:jc w:val="both"/>
        <w:rPr>
          <w:rFonts w:ascii="Times New Roman" w:hAnsi="Times New Roman" w:cs="Times New Roman"/>
          <w:b/>
          <w:sz w:val="20"/>
          <w:szCs w:val="20"/>
        </w:rPr>
      </w:pPr>
    </w:p>
    <w:p w:rsidR="00251D9A" w:rsidRPr="00111FFF" w:rsidRDefault="00251D9A"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V.1. Análisis de la Evaluación Interna 2015</w:t>
      </w:r>
    </w:p>
    <w:p w:rsidR="00B9173A" w:rsidRPr="00111FFF" w:rsidRDefault="00B9173A" w:rsidP="009C488E">
      <w:pPr>
        <w:pStyle w:val="Sinespaciado"/>
        <w:jc w:val="both"/>
        <w:rPr>
          <w:rFonts w:ascii="Times New Roman" w:hAnsi="Times New Roman" w:cs="Times New Roman"/>
          <w:sz w:val="20"/>
          <w:szCs w:val="20"/>
        </w:rPr>
      </w:pPr>
    </w:p>
    <w:p w:rsidR="00251D9A" w:rsidRPr="00111FFF" w:rsidRDefault="00251D9A"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-Retomar</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Evaluación</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Interna</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2015</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del</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Programa</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Social</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cuestión</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y</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valorar</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si</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fue</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desarrollada</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acuerdo</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con</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los aspectos</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solicitados</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en</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los</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Lineamientos</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para</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Evaluación</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Interna</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2015</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de</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los</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Programas</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Sociales</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del</w:t>
      </w:r>
      <w:r w:rsidR="001473F9" w:rsidRPr="00111FFF">
        <w:rPr>
          <w:rFonts w:ascii="Times New Roman" w:hAnsi="Times New Roman" w:cs="Times New Roman"/>
          <w:sz w:val="20"/>
          <w:szCs w:val="20"/>
        </w:rPr>
        <w:t xml:space="preserve">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xml:space="preserve"> Operados en 2014 emitidos por el Evalúa DF, a través de una matriz de contingencias en la cual se determine el grado de cumplimiento</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(satisfactorio,</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parcial,</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no</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satisfactorio,</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no</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se</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incluyó)</w:t>
      </w:r>
      <w:r w:rsidR="001473F9" w:rsidRPr="00111FFF">
        <w:rPr>
          <w:rFonts w:ascii="Times New Roman" w:hAnsi="Times New Roman" w:cs="Times New Roman"/>
          <w:sz w:val="20"/>
          <w:szCs w:val="20"/>
        </w:rPr>
        <w:t xml:space="preserve"> década </w:t>
      </w:r>
      <w:r w:rsidRPr="00111FFF">
        <w:rPr>
          <w:rFonts w:ascii="Times New Roman" w:hAnsi="Times New Roman" w:cs="Times New Roman"/>
          <w:sz w:val="20"/>
          <w:szCs w:val="20"/>
        </w:rPr>
        <w:t>elemento</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así</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como</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la</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justificación argumentativa que da pie a la valoración hecha.</w:t>
      </w:r>
    </w:p>
    <w:p w:rsidR="00251D9A" w:rsidRDefault="00251D9A" w:rsidP="009C488E">
      <w:pPr>
        <w:pStyle w:val="Sinespaciado"/>
        <w:jc w:val="both"/>
        <w:rPr>
          <w:rFonts w:ascii="Times New Roman" w:hAnsi="Times New Roman" w:cs="Times New Roman"/>
          <w:sz w:val="20"/>
          <w:szCs w:val="20"/>
        </w:rPr>
      </w:pPr>
    </w:p>
    <w:p w:rsidR="00345E41" w:rsidRDefault="00345E41" w:rsidP="009C488E">
      <w:pPr>
        <w:pStyle w:val="Sinespaciado"/>
        <w:jc w:val="both"/>
        <w:rPr>
          <w:rFonts w:ascii="Times New Roman" w:hAnsi="Times New Roman" w:cs="Times New Roman"/>
          <w:sz w:val="20"/>
          <w:szCs w:val="20"/>
        </w:rPr>
      </w:pPr>
    </w:p>
    <w:p w:rsidR="00345E41" w:rsidRDefault="00345E41" w:rsidP="009C488E">
      <w:pPr>
        <w:pStyle w:val="Sinespaciado"/>
        <w:jc w:val="both"/>
        <w:rPr>
          <w:rFonts w:ascii="Times New Roman" w:hAnsi="Times New Roman" w:cs="Times New Roman"/>
          <w:sz w:val="20"/>
          <w:szCs w:val="20"/>
        </w:rPr>
      </w:pPr>
    </w:p>
    <w:p w:rsidR="00345E41" w:rsidRDefault="00345E41" w:rsidP="009C488E">
      <w:pPr>
        <w:pStyle w:val="Sinespaciado"/>
        <w:jc w:val="both"/>
        <w:rPr>
          <w:rFonts w:ascii="Times New Roman" w:hAnsi="Times New Roman" w:cs="Times New Roman"/>
          <w:sz w:val="20"/>
          <w:szCs w:val="20"/>
        </w:rPr>
      </w:pPr>
    </w:p>
    <w:p w:rsidR="00E64C98" w:rsidRDefault="00E64C98" w:rsidP="009C488E">
      <w:pPr>
        <w:pStyle w:val="Sinespaciado"/>
        <w:jc w:val="both"/>
        <w:rPr>
          <w:rFonts w:ascii="Times New Roman" w:hAnsi="Times New Roman" w:cs="Times New Roman"/>
          <w:sz w:val="20"/>
          <w:szCs w:val="20"/>
        </w:rPr>
      </w:pPr>
    </w:p>
    <w:p w:rsidR="00E64C98" w:rsidRDefault="00E64C98" w:rsidP="009C488E">
      <w:pPr>
        <w:pStyle w:val="Sinespaciado"/>
        <w:jc w:val="both"/>
        <w:rPr>
          <w:rFonts w:ascii="Times New Roman" w:hAnsi="Times New Roman" w:cs="Times New Roman"/>
          <w:sz w:val="20"/>
          <w:szCs w:val="20"/>
        </w:rPr>
      </w:pPr>
    </w:p>
    <w:p w:rsidR="00345E41" w:rsidRDefault="00345E41" w:rsidP="009C488E">
      <w:pPr>
        <w:pStyle w:val="Sinespaciado"/>
        <w:jc w:val="both"/>
        <w:rPr>
          <w:rFonts w:ascii="Times New Roman" w:hAnsi="Times New Roman" w:cs="Times New Roman"/>
          <w:sz w:val="20"/>
          <w:szCs w:val="20"/>
        </w:rPr>
      </w:pPr>
    </w:p>
    <w:p w:rsidR="00345E41" w:rsidRPr="00111FFF" w:rsidRDefault="00345E41" w:rsidP="009C488E">
      <w:pPr>
        <w:pStyle w:val="Sinespaciado"/>
        <w:jc w:val="both"/>
        <w:rPr>
          <w:rFonts w:ascii="Times New Roman" w:hAnsi="Times New Roman" w:cs="Times New Roman"/>
          <w:sz w:val="20"/>
          <w:szCs w:val="20"/>
        </w:rPr>
      </w:pPr>
    </w:p>
    <w:tbl>
      <w:tblPr>
        <w:tblStyle w:val="Tablaconcuadrcula"/>
        <w:tblW w:w="0" w:type="auto"/>
        <w:tblInd w:w="250" w:type="dxa"/>
        <w:tblLook w:val="04A0"/>
      </w:tblPr>
      <w:tblGrid>
        <w:gridCol w:w="1690"/>
        <w:gridCol w:w="2313"/>
        <w:gridCol w:w="1559"/>
        <w:gridCol w:w="4077"/>
      </w:tblGrid>
      <w:tr w:rsidR="00251D9A" w:rsidRPr="00111FFF" w:rsidTr="009A3C29">
        <w:tc>
          <w:tcPr>
            <w:tcW w:w="4003" w:type="dxa"/>
            <w:gridSpan w:val="2"/>
            <w:tcBorders>
              <w:bottom w:val="single" w:sz="4" w:space="0" w:color="auto"/>
            </w:tcBorders>
          </w:tcPr>
          <w:p w:rsidR="00251D9A" w:rsidRPr="000443B6" w:rsidRDefault="00251D9A"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lastRenderedPageBreak/>
              <w:t>Apartado</w:t>
            </w:r>
            <w:r w:rsidR="000443B6">
              <w:rPr>
                <w:rFonts w:ascii="Times New Roman" w:eastAsia="Times New Roman" w:hAnsi="Times New Roman" w:cs="Times New Roman"/>
                <w:b/>
                <w:sz w:val="20"/>
                <w:szCs w:val="20"/>
                <w:lang w:eastAsia="es-MX"/>
              </w:rPr>
              <w:t>s de la Evaluación Interna 2015</w:t>
            </w:r>
          </w:p>
        </w:tc>
        <w:tc>
          <w:tcPr>
            <w:tcW w:w="1559" w:type="dxa"/>
          </w:tcPr>
          <w:p w:rsidR="00251D9A" w:rsidRPr="00111FFF" w:rsidRDefault="00251D9A"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Nivel de Cumplimiento</w:t>
            </w:r>
          </w:p>
        </w:tc>
        <w:tc>
          <w:tcPr>
            <w:tcW w:w="4077" w:type="dxa"/>
          </w:tcPr>
          <w:p w:rsidR="00251D9A" w:rsidRPr="00111FFF" w:rsidRDefault="00251D9A" w:rsidP="009C488E">
            <w:pPr>
              <w:jc w:val="both"/>
              <w:rPr>
                <w:rFonts w:ascii="Times New Roman" w:hAnsi="Times New Roman" w:cs="Times New Roman"/>
                <w:b/>
                <w:sz w:val="20"/>
                <w:szCs w:val="20"/>
              </w:rPr>
            </w:pPr>
            <w:r w:rsidRPr="00111FFF">
              <w:rPr>
                <w:rFonts w:ascii="Times New Roman" w:eastAsia="Times New Roman" w:hAnsi="Times New Roman" w:cs="Times New Roman"/>
                <w:b/>
                <w:sz w:val="20"/>
                <w:szCs w:val="20"/>
                <w:lang w:eastAsia="es-MX"/>
              </w:rPr>
              <w:t>Justificación</w:t>
            </w:r>
          </w:p>
        </w:tc>
      </w:tr>
      <w:tr w:rsidR="000443B6" w:rsidRPr="00111FFF" w:rsidTr="009A3C29">
        <w:tc>
          <w:tcPr>
            <w:tcW w:w="1690" w:type="dxa"/>
            <w:tcBorders>
              <w:bottom w:val="single" w:sz="4" w:space="0" w:color="auto"/>
              <w:right w:val="single" w:sz="4" w:space="0" w:color="FFFFFF" w:themeColor="background1"/>
            </w:tcBorders>
          </w:tcPr>
          <w:p w:rsidR="000443B6" w:rsidRPr="00111FFF" w:rsidRDefault="000443B6"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I. Introducción</w:t>
            </w:r>
          </w:p>
        </w:tc>
        <w:tc>
          <w:tcPr>
            <w:tcW w:w="2313" w:type="dxa"/>
            <w:tcBorders>
              <w:left w:val="single" w:sz="4" w:space="0" w:color="FFFFFF" w:themeColor="background1"/>
            </w:tcBorders>
          </w:tcPr>
          <w:p w:rsidR="000443B6" w:rsidRPr="00111FFF" w:rsidRDefault="000443B6" w:rsidP="009C488E">
            <w:pPr>
              <w:jc w:val="both"/>
              <w:rPr>
                <w:rFonts w:ascii="Times New Roman" w:eastAsia="Times New Roman" w:hAnsi="Times New Roman" w:cs="Times New Roman"/>
                <w:sz w:val="20"/>
                <w:szCs w:val="20"/>
                <w:lang w:eastAsia="es-MX"/>
              </w:rPr>
            </w:pPr>
          </w:p>
        </w:tc>
        <w:tc>
          <w:tcPr>
            <w:tcW w:w="1559" w:type="dxa"/>
          </w:tcPr>
          <w:p w:rsidR="000443B6" w:rsidRPr="00111FFF" w:rsidRDefault="000443B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Satisfactorio </w:t>
            </w:r>
          </w:p>
        </w:tc>
        <w:tc>
          <w:tcPr>
            <w:tcW w:w="4077" w:type="dxa"/>
          </w:tcPr>
          <w:p w:rsidR="000443B6" w:rsidRPr="00111FFF" w:rsidRDefault="000443B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Establece la normatividad en la que se basa.</w:t>
            </w:r>
          </w:p>
        </w:tc>
      </w:tr>
      <w:tr w:rsidR="00102084" w:rsidRPr="00111FFF" w:rsidTr="009A3C29">
        <w:tc>
          <w:tcPr>
            <w:tcW w:w="1690" w:type="dxa"/>
            <w:tcBorders>
              <w:bottom w:val="nil"/>
            </w:tcBorders>
          </w:tcPr>
          <w:p w:rsidR="00102084" w:rsidRPr="00111FFF" w:rsidRDefault="0010208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II. Metodología de a Evaluación Interna 2015</w:t>
            </w:r>
          </w:p>
        </w:tc>
        <w:tc>
          <w:tcPr>
            <w:tcW w:w="2313" w:type="dxa"/>
          </w:tcPr>
          <w:p w:rsidR="00102084" w:rsidRPr="00111FFF" w:rsidRDefault="0010208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II.1. Descripción del Objeto de Evaluación</w:t>
            </w:r>
          </w:p>
        </w:tc>
        <w:tc>
          <w:tcPr>
            <w:tcW w:w="1559" w:type="dxa"/>
          </w:tcPr>
          <w:p w:rsidR="00102084" w:rsidRPr="00111FFF" w:rsidRDefault="00B12F1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077" w:type="dxa"/>
          </w:tcPr>
          <w:p w:rsidR="00102084" w:rsidRPr="00111FFF" w:rsidRDefault="00B12F1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Describe el objeto, sus alcances, sus modificaciones en la línea de tiempo y su origen. Así como sus</w:t>
            </w:r>
            <w:r w:rsidR="00942F44" w:rsidRPr="00111FFF">
              <w:rPr>
                <w:rFonts w:ascii="Times New Roman" w:hAnsi="Times New Roman" w:cs="Times New Roman"/>
                <w:sz w:val="20"/>
                <w:szCs w:val="20"/>
              </w:rPr>
              <w:t xml:space="preserve"> objetivos.</w:t>
            </w:r>
          </w:p>
        </w:tc>
      </w:tr>
      <w:tr w:rsidR="00942F44" w:rsidRPr="00111FFF" w:rsidTr="009A3C29">
        <w:tc>
          <w:tcPr>
            <w:tcW w:w="1690" w:type="dxa"/>
            <w:tcBorders>
              <w:top w:val="nil"/>
              <w:bottom w:val="nil"/>
            </w:tcBorders>
          </w:tcPr>
          <w:p w:rsidR="00942F44" w:rsidRPr="00111FFF" w:rsidRDefault="00942F44" w:rsidP="009C488E">
            <w:pPr>
              <w:pStyle w:val="Sinespaciado"/>
              <w:jc w:val="both"/>
              <w:rPr>
                <w:rFonts w:ascii="Times New Roman" w:hAnsi="Times New Roman" w:cs="Times New Roman"/>
                <w:sz w:val="20"/>
                <w:szCs w:val="20"/>
              </w:rPr>
            </w:pPr>
          </w:p>
        </w:tc>
        <w:tc>
          <w:tcPr>
            <w:tcW w:w="2313" w:type="dxa"/>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II.2. Área Encargada de la Evaluación</w:t>
            </w:r>
          </w:p>
        </w:tc>
        <w:tc>
          <w:tcPr>
            <w:tcW w:w="1559" w:type="dxa"/>
          </w:tcPr>
          <w:p w:rsidR="00942F44" w:rsidRPr="00111FFF" w:rsidRDefault="00942F4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077" w:type="dxa"/>
          </w:tcPr>
          <w:p w:rsidR="0066265F" w:rsidRPr="00111FFF" w:rsidRDefault="00942F4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Establece claramen</w:t>
            </w:r>
            <w:r w:rsidR="000443B6">
              <w:rPr>
                <w:rFonts w:ascii="Times New Roman" w:hAnsi="Times New Roman" w:cs="Times New Roman"/>
                <w:sz w:val="20"/>
                <w:szCs w:val="20"/>
              </w:rPr>
              <w:t>te las cuatro áreas encargadas.</w:t>
            </w:r>
          </w:p>
        </w:tc>
      </w:tr>
      <w:tr w:rsidR="00942F44" w:rsidRPr="00111FFF" w:rsidTr="009A3C29">
        <w:tc>
          <w:tcPr>
            <w:tcW w:w="1690" w:type="dxa"/>
            <w:tcBorders>
              <w:top w:val="nil"/>
              <w:bottom w:val="nil"/>
            </w:tcBorders>
          </w:tcPr>
          <w:p w:rsidR="00942F44" w:rsidRPr="00111FFF" w:rsidRDefault="00942F44" w:rsidP="009C488E">
            <w:pPr>
              <w:pStyle w:val="Sinespaciado"/>
              <w:jc w:val="both"/>
              <w:rPr>
                <w:rFonts w:ascii="Times New Roman" w:hAnsi="Times New Roman" w:cs="Times New Roman"/>
                <w:sz w:val="20"/>
                <w:szCs w:val="20"/>
              </w:rPr>
            </w:pPr>
          </w:p>
        </w:tc>
        <w:tc>
          <w:tcPr>
            <w:tcW w:w="2313" w:type="dxa"/>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II.3. Metodología de la Evaluación</w:t>
            </w:r>
          </w:p>
        </w:tc>
        <w:tc>
          <w:tcPr>
            <w:tcW w:w="1559" w:type="dxa"/>
          </w:tcPr>
          <w:p w:rsidR="00942F44" w:rsidRPr="00111FFF" w:rsidRDefault="00942F4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077" w:type="dxa"/>
          </w:tcPr>
          <w:p w:rsidR="0066265F" w:rsidRPr="00111FFF" w:rsidRDefault="00942F4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Indica proceso</w:t>
            </w:r>
            <w:r w:rsidR="000443B6">
              <w:rPr>
                <w:rFonts w:ascii="Times New Roman" w:hAnsi="Times New Roman" w:cs="Times New Roman"/>
                <w:sz w:val="20"/>
                <w:szCs w:val="20"/>
              </w:rPr>
              <w:t>s cualitativos y cuantitativos.</w:t>
            </w:r>
          </w:p>
        </w:tc>
      </w:tr>
      <w:tr w:rsidR="00942F44" w:rsidRPr="00111FFF" w:rsidTr="009A3C29">
        <w:tc>
          <w:tcPr>
            <w:tcW w:w="1690" w:type="dxa"/>
            <w:tcBorders>
              <w:top w:val="nil"/>
              <w:bottom w:val="single" w:sz="4" w:space="0" w:color="auto"/>
            </w:tcBorders>
          </w:tcPr>
          <w:p w:rsidR="00942F44" w:rsidRPr="00111FFF" w:rsidRDefault="00942F44" w:rsidP="009C488E">
            <w:pPr>
              <w:pStyle w:val="Sinespaciado"/>
              <w:jc w:val="both"/>
              <w:rPr>
                <w:rFonts w:ascii="Times New Roman" w:hAnsi="Times New Roman" w:cs="Times New Roman"/>
                <w:sz w:val="20"/>
                <w:szCs w:val="20"/>
              </w:rPr>
            </w:pPr>
          </w:p>
        </w:tc>
        <w:tc>
          <w:tcPr>
            <w:tcW w:w="2313" w:type="dxa"/>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II.4. Fuentes de Información</w:t>
            </w:r>
          </w:p>
        </w:tc>
        <w:tc>
          <w:tcPr>
            <w:tcW w:w="1559" w:type="dxa"/>
          </w:tcPr>
          <w:p w:rsidR="00942F44" w:rsidRPr="00111FFF" w:rsidRDefault="00942F4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077" w:type="dxa"/>
          </w:tcPr>
          <w:p w:rsidR="0066265F" w:rsidRPr="00111FFF" w:rsidRDefault="00942F4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Enlista las fuentes</w:t>
            </w:r>
            <w:r w:rsidR="000443B6">
              <w:rPr>
                <w:rFonts w:ascii="Times New Roman" w:hAnsi="Times New Roman" w:cs="Times New Roman"/>
                <w:sz w:val="20"/>
                <w:szCs w:val="20"/>
              </w:rPr>
              <w:t xml:space="preserve"> correctas para la evaluación. </w:t>
            </w:r>
          </w:p>
        </w:tc>
      </w:tr>
      <w:tr w:rsidR="00942F44" w:rsidRPr="00111FFF" w:rsidTr="009A3C29">
        <w:tc>
          <w:tcPr>
            <w:tcW w:w="1690" w:type="dxa"/>
            <w:tcBorders>
              <w:bottom w:val="nil"/>
            </w:tcBorders>
          </w:tcPr>
          <w:p w:rsidR="00942F44" w:rsidRPr="00111FFF" w:rsidRDefault="00942F44" w:rsidP="009C488E">
            <w:pPr>
              <w:jc w:val="both"/>
              <w:rPr>
                <w:rFonts w:ascii="Times New Roman" w:hAnsi="Times New Roman" w:cs="Times New Roman"/>
                <w:sz w:val="20"/>
                <w:szCs w:val="20"/>
              </w:rPr>
            </w:pPr>
            <w:r w:rsidRPr="00111FFF">
              <w:rPr>
                <w:rFonts w:ascii="Times New Roman" w:eastAsia="Times New Roman" w:hAnsi="Times New Roman" w:cs="Times New Roman"/>
                <w:sz w:val="20"/>
                <w:szCs w:val="20"/>
                <w:lang w:eastAsia="es-MX"/>
              </w:rPr>
              <w:t xml:space="preserve">III. Evaluación del Diseño del </w:t>
            </w:r>
            <w:r w:rsidRPr="00111FFF">
              <w:rPr>
                <w:rFonts w:ascii="Times New Roman" w:hAnsi="Times New Roman" w:cs="Times New Roman"/>
                <w:sz w:val="20"/>
                <w:szCs w:val="20"/>
              </w:rPr>
              <w:t>Programa</w:t>
            </w:r>
          </w:p>
        </w:tc>
        <w:tc>
          <w:tcPr>
            <w:tcW w:w="2313" w:type="dxa"/>
          </w:tcPr>
          <w:p w:rsidR="00942F44" w:rsidRPr="000443B6"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III.1. Consistencia Normativa y Ali</w:t>
            </w:r>
            <w:r w:rsidR="000443B6">
              <w:rPr>
                <w:rFonts w:ascii="Times New Roman" w:eastAsia="Times New Roman" w:hAnsi="Times New Roman" w:cs="Times New Roman"/>
                <w:sz w:val="20"/>
                <w:szCs w:val="20"/>
                <w:lang w:eastAsia="es-MX"/>
              </w:rPr>
              <w:t xml:space="preserve">neación con la Política Social </w:t>
            </w:r>
          </w:p>
        </w:tc>
        <w:tc>
          <w:tcPr>
            <w:tcW w:w="1559"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077"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Expone en cuadros cada uno de los temas con lo que se alinea como programa social.</w:t>
            </w:r>
          </w:p>
        </w:tc>
      </w:tr>
      <w:tr w:rsidR="00942F44" w:rsidRPr="00111FFF" w:rsidTr="009A3C29">
        <w:tc>
          <w:tcPr>
            <w:tcW w:w="1690" w:type="dxa"/>
            <w:tcBorders>
              <w:top w:val="nil"/>
              <w:bottom w:val="nil"/>
            </w:tcBorders>
          </w:tcPr>
          <w:p w:rsidR="00942F44" w:rsidRPr="00111FFF" w:rsidRDefault="00942F44" w:rsidP="009C488E">
            <w:pPr>
              <w:pStyle w:val="Sinespaciado"/>
              <w:jc w:val="both"/>
              <w:rPr>
                <w:rFonts w:ascii="Times New Roman" w:hAnsi="Times New Roman" w:cs="Times New Roman"/>
                <w:sz w:val="20"/>
                <w:szCs w:val="20"/>
              </w:rPr>
            </w:pPr>
          </w:p>
        </w:tc>
        <w:tc>
          <w:tcPr>
            <w:tcW w:w="2313" w:type="dxa"/>
          </w:tcPr>
          <w:p w:rsidR="00942F44" w:rsidRPr="000443B6" w:rsidRDefault="000443B6" w:rsidP="009C488E">
            <w:pPr>
              <w:jc w:val="both"/>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III.2. Árbol del Problema</w:t>
            </w:r>
          </w:p>
        </w:tc>
        <w:tc>
          <w:tcPr>
            <w:tcW w:w="1559"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Parcial</w:t>
            </w:r>
          </w:p>
        </w:tc>
        <w:tc>
          <w:tcPr>
            <w:tcW w:w="4077"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Es muy sencillo. </w:t>
            </w:r>
          </w:p>
        </w:tc>
      </w:tr>
      <w:tr w:rsidR="00942F44" w:rsidRPr="00111FFF" w:rsidTr="009A3C29">
        <w:tc>
          <w:tcPr>
            <w:tcW w:w="1690" w:type="dxa"/>
            <w:tcBorders>
              <w:top w:val="nil"/>
              <w:bottom w:val="nil"/>
            </w:tcBorders>
          </w:tcPr>
          <w:p w:rsidR="00942F44" w:rsidRPr="00111FFF" w:rsidRDefault="00942F44" w:rsidP="009C488E">
            <w:pPr>
              <w:pStyle w:val="Sinespaciado"/>
              <w:jc w:val="both"/>
              <w:rPr>
                <w:rFonts w:ascii="Times New Roman" w:hAnsi="Times New Roman" w:cs="Times New Roman"/>
                <w:sz w:val="20"/>
                <w:szCs w:val="20"/>
              </w:rPr>
            </w:pPr>
          </w:p>
        </w:tc>
        <w:tc>
          <w:tcPr>
            <w:tcW w:w="2313" w:type="dxa"/>
          </w:tcPr>
          <w:p w:rsidR="00942F44" w:rsidRPr="000443B6"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 xml:space="preserve">III.3. Árbol de Objetivos </w:t>
            </w:r>
            <w:r w:rsidR="000443B6">
              <w:rPr>
                <w:rFonts w:ascii="Times New Roman" w:eastAsia="Times New Roman" w:hAnsi="Times New Roman" w:cs="Times New Roman"/>
                <w:sz w:val="20"/>
                <w:szCs w:val="20"/>
                <w:lang w:eastAsia="es-MX"/>
              </w:rPr>
              <w:t>y de Acciones</w:t>
            </w:r>
          </w:p>
        </w:tc>
        <w:tc>
          <w:tcPr>
            <w:tcW w:w="1559"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Parcial</w:t>
            </w:r>
          </w:p>
        </w:tc>
        <w:tc>
          <w:tcPr>
            <w:tcW w:w="4077"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Es muy sencillo</w:t>
            </w:r>
          </w:p>
        </w:tc>
      </w:tr>
      <w:tr w:rsidR="00942F44" w:rsidRPr="00111FFF" w:rsidTr="009A3C29">
        <w:tc>
          <w:tcPr>
            <w:tcW w:w="1690" w:type="dxa"/>
            <w:tcBorders>
              <w:top w:val="nil"/>
              <w:bottom w:val="nil"/>
            </w:tcBorders>
          </w:tcPr>
          <w:p w:rsidR="00942F44" w:rsidRPr="00111FFF" w:rsidRDefault="00942F44" w:rsidP="009C488E">
            <w:pPr>
              <w:pStyle w:val="Sinespaciado"/>
              <w:jc w:val="both"/>
              <w:rPr>
                <w:rFonts w:ascii="Times New Roman" w:hAnsi="Times New Roman" w:cs="Times New Roman"/>
                <w:sz w:val="20"/>
                <w:szCs w:val="20"/>
              </w:rPr>
            </w:pPr>
          </w:p>
        </w:tc>
        <w:tc>
          <w:tcPr>
            <w:tcW w:w="2313" w:type="dxa"/>
          </w:tcPr>
          <w:p w:rsidR="00942F44" w:rsidRPr="000443B6" w:rsidRDefault="000443B6" w:rsidP="009C488E">
            <w:pPr>
              <w:jc w:val="both"/>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III.4. Resumen Narrativo</w:t>
            </w:r>
          </w:p>
        </w:tc>
        <w:tc>
          <w:tcPr>
            <w:tcW w:w="1559"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077"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Establece de manera correcta fin, propósito, componentes y actividades.</w:t>
            </w:r>
          </w:p>
        </w:tc>
      </w:tr>
      <w:tr w:rsidR="00942F44" w:rsidRPr="00111FFF" w:rsidTr="009A3C29">
        <w:tc>
          <w:tcPr>
            <w:tcW w:w="1690" w:type="dxa"/>
            <w:tcBorders>
              <w:top w:val="nil"/>
              <w:bottom w:val="nil"/>
            </w:tcBorders>
          </w:tcPr>
          <w:p w:rsidR="00942F44" w:rsidRPr="00111FFF" w:rsidRDefault="00942F44" w:rsidP="009C488E">
            <w:pPr>
              <w:pStyle w:val="Sinespaciado"/>
              <w:jc w:val="both"/>
              <w:rPr>
                <w:rFonts w:ascii="Times New Roman" w:hAnsi="Times New Roman" w:cs="Times New Roman"/>
                <w:sz w:val="20"/>
                <w:szCs w:val="20"/>
              </w:rPr>
            </w:pPr>
          </w:p>
        </w:tc>
        <w:tc>
          <w:tcPr>
            <w:tcW w:w="2313" w:type="dxa"/>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III.5. Matriz de Indicadores</w:t>
            </w:r>
          </w:p>
        </w:tc>
        <w:tc>
          <w:tcPr>
            <w:tcW w:w="1559"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No se incluyó </w:t>
            </w:r>
          </w:p>
        </w:tc>
        <w:tc>
          <w:tcPr>
            <w:tcW w:w="4077" w:type="dxa"/>
          </w:tcPr>
          <w:p w:rsidR="00942F44" w:rsidRPr="00111FFF" w:rsidRDefault="00942F44" w:rsidP="009C488E">
            <w:pPr>
              <w:pStyle w:val="Sinespaciado"/>
              <w:jc w:val="both"/>
              <w:rPr>
                <w:rFonts w:ascii="Times New Roman" w:hAnsi="Times New Roman" w:cs="Times New Roman"/>
                <w:sz w:val="20"/>
                <w:szCs w:val="20"/>
              </w:rPr>
            </w:pPr>
          </w:p>
        </w:tc>
      </w:tr>
      <w:tr w:rsidR="00942F44" w:rsidRPr="00111FFF" w:rsidTr="009A3C29">
        <w:tc>
          <w:tcPr>
            <w:tcW w:w="1690" w:type="dxa"/>
            <w:tcBorders>
              <w:top w:val="nil"/>
              <w:bottom w:val="nil"/>
            </w:tcBorders>
          </w:tcPr>
          <w:p w:rsidR="00942F44" w:rsidRPr="00111FFF" w:rsidRDefault="00942F44" w:rsidP="009C488E">
            <w:pPr>
              <w:pStyle w:val="Sinespaciado"/>
              <w:jc w:val="both"/>
              <w:rPr>
                <w:rFonts w:ascii="Times New Roman" w:hAnsi="Times New Roman" w:cs="Times New Roman"/>
                <w:sz w:val="20"/>
                <w:szCs w:val="20"/>
              </w:rPr>
            </w:pPr>
          </w:p>
        </w:tc>
        <w:tc>
          <w:tcPr>
            <w:tcW w:w="2313" w:type="dxa"/>
          </w:tcPr>
          <w:p w:rsidR="00942F44" w:rsidRPr="000443B6"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III.6. Consistencia Interna del Pr</w:t>
            </w:r>
            <w:r w:rsidR="000443B6">
              <w:rPr>
                <w:rFonts w:ascii="Times New Roman" w:eastAsia="Times New Roman" w:hAnsi="Times New Roman" w:cs="Times New Roman"/>
                <w:sz w:val="20"/>
                <w:szCs w:val="20"/>
                <w:lang w:eastAsia="es-MX"/>
              </w:rPr>
              <w:t>ograma Social (Lógica Vertical)</w:t>
            </w:r>
          </w:p>
        </w:tc>
        <w:tc>
          <w:tcPr>
            <w:tcW w:w="1559"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Parcial </w:t>
            </w:r>
          </w:p>
        </w:tc>
        <w:tc>
          <w:tcPr>
            <w:tcW w:w="4077"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Los indicadores son ambiguos.</w:t>
            </w:r>
          </w:p>
        </w:tc>
      </w:tr>
      <w:tr w:rsidR="00942F44" w:rsidRPr="00111FFF" w:rsidTr="009A3C29">
        <w:tc>
          <w:tcPr>
            <w:tcW w:w="1690" w:type="dxa"/>
            <w:tcBorders>
              <w:top w:val="nil"/>
              <w:bottom w:val="nil"/>
            </w:tcBorders>
          </w:tcPr>
          <w:p w:rsidR="00942F44" w:rsidRPr="00111FFF" w:rsidRDefault="00942F44" w:rsidP="009C488E">
            <w:pPr>
              <w:pStyle w:val="Sinespaciado"/>
              <w:jc w:val="both"/>
              <w:rPr>
                <w:rFonts w:ascii="Times New Roman" w:hAnsi="Times New Roman" w:cs="Times New Roman"/>
                <w:sz w:val="20"/>
                <w:szCs w:val="20"/>
              </w:rPr>
            </w:pPr>
          </w:p>
        </w:tc>
        <w:tc>
          <w:tcPr>
            <w:tcW w:w="2313" w:type="dxa"/>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III.7. Análisis de Involucrados del Programa</w:t>
            </w:r>
          </w:p>
        </w:tc>
        <w:tc>
          <w:tcPr>
            <w:tcW w:w="1559"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Parcial </w:t>
            </w:r>
          </w:p>
        </w:tc>
        <w:tc>
          <w:tcPr>
            <w:tcW w:w="4077"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Presenta ambigüedad en el actor “Gobierno Delegacional” </w:t>
            </w:r>
          </w:p>
        </w:tc>
      </w:tr>
      <w:tr w:rsidR="00942F44" w:rsidRPr="00111FFF" w:rsidTr="009A3C29">
        <w:tc>
          <w:tcPr>
            <w:tcW w:w="1690" w:type="dxa"/>
            <w:tcBorders>
              <w:top w:val="nil"/>
              <w:bottom w:val="nil"/>
            </w:tcBorders>
          </w:tcPr>
          <w:p w:rsidR="00942F44" w:rsidRPr="00111FFF" w:rsidRDefault="00942F44" w:rsidP="009C488E">
            <w:pPr>
              <w:pStyle w:val="Sinespaciado"/>
              <w:jc w:val="both"/>
              <w:rPr>
                <w:rFonts w:ascii="Times New Roman" w:hAnsi="Times New Roman" w:cs="Times New Roman"/>
                <w:sz w:val="20"/>
                <w:szCs w:val="20"/>
              </w:rPr>
            </w:pPr>
          </w:p>
        </w:tc>
        <w:tc>
          <w:tcPr>
            <w:tcW w:w="2313" w:type="dxa"/>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III.8. Complementariedad o Coincidencia con otros Programas</w:t>
            </w:r>
          </w:p>
        </w:tc>
        <w:tc>
          <w:tcPr>
            <w:tcW w:w="1559"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077"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Representa claramente la complementaridad con el programa “Niño talento”</w:t>
            </w:r>
          </w:p>
        </w:tc>
      </w:tr>
      <w:tr w:rsidR="00942F44" w:rsidRPr="00111FFF" w:rsidTr="009A3C29">
        <w:tc>
          <w:tcPr>
            <w:tcW w:w="1690" w:type="dxa"/>
            <w:tcBorders>
              <w:top w:val="nil"/>
              <w:bottom w:val="single" w:sz="4" w:space="0" w:color="auto"/>
            </w:tcBorders>
          </w:tcPr>
          <w:p w:rsidR="00942F44" w:rsidRPr="00111FFF" w:rsidRDefault="00942F44" w:rsidP="009C488E">
            <w:pPr>
              <w:pStyle w:val="Sinespaciado"/>
              <w:jc w:val="both"/>
              <w:rPr>
                <w:rFonts w:ascii="Times New Roman" w:hAnsi="Times New Roman" w:cs="Times New Roman"/>
                <w:sz w:val="20"/>
                <w:szCs w:val="20"/>
              </w:rPr>
            </w:pPr>
          </w:p>
        </w:tc>
        <w:tc>
          <w:tcPr>
            <w:tcW w:w="2313" w:type="dxa"/>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III.9. Objetivos de Corto, Mediano y Largo Plazo</w:t>
            </w:r>
          </w:p>
        </w:tc>
        <w:tc>
          <w:tcPr>
            <w:tcW w:w="1559"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077"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Es correcto los objetivos del programa</w:t>
            </w:r>
          </w:p>
        </w:tc>
      </w:tr>
      <w:tr w:rsidR="00942F44" w:rsidRPr="00111FFF" w:rsidTr="009A3C29">
        <w:tc>
          <w:tcPr>
            <w:tcW w:w="1690" w:type="dxa"/>
            <w:tcBorders>
              <w:bottom w:val="nil"/>
            </w:tcBorders>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IV. Evaluación de</w:t>
            </w:r>
            <w:r w:rsidR="000443B6">
              <w:rPr>
                <w:rFonts w:ascii="Times New Roman" w:eastAsia="Times New Roman" w:hAnsi="Times New Roman" w:cs="Times New Roman"/>
                <w:sz w:val="20"/>
                <w:szCs w:val="20"/>
                <w:lang w:eastAsia="es-MX"/>
              </w:rPr>
              <w:t xml:space="preserve"> </w:t>
            </w:r>
            <w:r w:rsidRPr="00111FFF">
              <w:rPr>
                <w:rFonts w:ascii="Times New Roman" w:eastAsia="Times New Roman" w:hAnsi="Times New Roman" w:cs="Times New Roman"/>
                <w:sz w:val="20"/>
                <w:szCs w:val="20"/>
                <w:lang w:eastAsia="es-MX"/>
              </w:rPr>
              <w:t>Cobertura y Opera</w:t>
            </w:r>
            <w:r w:rsidRPr="00111FFF">
              <w:rPr>
                <w:rFonts w:ascii="Times New Roman" w:hAnsi="Times New Roman" w:cs="Times New Roman"/>
                <w:sz w:val="20"/>
                <w:szCs w:val="20"/>
              </w:rPr>
              <w:t>ción</w:t>
            </w:r>
          </w:p>
        </w:tc>
        <w:tc>
          <w:tcPr>
            <w:tcW w:w="2313" w:type="dxa"/>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IV.1. Cobertura del Programa Social</w:t>
            </w:r>
          </w:p>
        </w:tc>
        <w:tc>
          <w:tcPr>
            <w:tcW w:w="1559"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077"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Es abierto a toda la población. </w:t>
            </w:r>
          </w:p>
        </w:tc>
      </w:tr>
      <w:tr w:rsidR="00942F44" w:rsidRPr="00111FFF" w:rsidTr="009A3C29">
        <w:tc>
          <w:tcPr>
            <w:tcW w:w="1690" w:type="dxa"/>
            <w:tcBorders>
              <w:top w:val="nil"/>
              <w:bottom w:val="nil"/>
            </w:tcBorders>
          </w:tcPr>
          <w:p w:rsidR="00942F44" w:rsidRPr="00111FFF" w:rsidRDefault="00942F44" w:rsidP="009C488E">
            <w:pPr>
              <w:pStyle w:val="Sinespaciado"/>
              <w:jc w:val="both"/>
              <w:rPr>
                <w:rFonts w:ascii="Times New Roman" w:hAnsi="Times New Roman" w:cs="Times New Roman"/>
                <w:sz w:val="20"/>
                <w:szCs w:val="20"/>
              </w:rPr>
            </w:pPr>
          </w:p>
        </w:tc>
        <w:tc>
          <w:tcPr>
            <w:tcW w:w="2313" w:type="dxa"/>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IV.2. Congruencia de la Operación del Programa con su Diseño</w:t>
            </w:r>
          </w:p>
        </w:tc>
        <w:tc>
          <w:tcPr>
            <w:tcW w:w="1559"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077"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Cumple las metas. </w:t>
            </w:r>
          </w:p>
        </w:tc>
      </w:tr>
      <w:tr w:rsidR="00942F44" w:rsidRPr="00111FFF" w:rsidTr="009A3C29">
        <w:tc>
          <w:tcPr>
            <w:tcW w:w="1690" w:type="dxa"/>
            <w:tcBorders>
              <w:top w:val="nil"/>
              <w:bottom w:val="nil"/>
            </w:tcBorders>
          </w:tcPr>
          <w:p w:rsidR="00942F44" w:rsidRPr="00111FFF" w:rsidRDefault="00942F44" w:rsidP="009C488E">
            <w:pPr>
              <w:pStyle w:val="Sinespaciado"/>
              <w:jc w:val="both"/>
              <w:rPr>
                <w:rFonts w:ascii="Times New Roman" w:hAnsi="Times New Roman" w:cs="Times New Roman"/>
                <w:sz w:val="20"/>
                <w:szCs w:val="20"/>
              </w:rPr>
            </w:pPr>
          </w:p>
        </w:tc>
        <w:tc>
          <w:tcPr>
            <w:tcW w:w="2313" w:type="dxa"/>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IV.3. Valoración de los Procesos del Programa Social</w:t>
            </w:r>
          </w:p>
        </w:tc>
        <w:tc>
          <w:tcPr>
            <w:tcW w:w="1559"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077" w:type="dxa"/>
          </w:tcPr>
          <w:p w:rsidR="00942F44" w:rsidRPr="00111FFF" w:rsidRDefault="00604BE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Establece </w:t>
            </w:r>
            <w:r w:rsidR="00585AF1" w:rsidRPr="00111FFF">
              <w:rPr>
                <w:rFonts w:ascii="Times New Roman" w:hAnsi="Times New Roman" w:cs="Times New Roman"/>
                <w:sz w:val="20"/>
                <w:szCs w:val="20"/>
              </w:rPr>
              <w:t xml:space="preserve">los elementos que contienen el proceso y su correcta aplicación. </w:t>
            </w:r>
          </w:p>
        </w:tc>
      </w:tr>
      <w:tr w:rsidR="00942F44" w:rsidRPr="00111FFF" w:rsidTr="009A3C29">
        <w:tc>
          <w:tcPr>
            <w:tcW w:w="1690" w:type="dxa"/>
            <w:tcBorders>
              <w:top w:val="nil"/>
              <w:bottom w:val="nil"/>
            </w:tcBorders>
          </w:tcPr>
          <w:p w:rsidR="00942F44" w:rsidRPr="00111FFF" w:rsidRDefault="00942F44" w:rsidP="009C488E">
            <w:pPr>
              <w:pStyle w:val="Sinespaciado"/>
              <w:jc w:val="both"/>
              <w:rPr>
                <w:rFonts w:ascii="Times New Roman" w:hAnsi="Times New Roman" w:cs="Times New Roman"/>
                <w:sz w:val="20"/>
                <w:szCs w:val="20"/>
              </w:rPr>
            </w:pPr>
          </w:p>
        </w:tc>
        <w:tc>
          <w:tcPr>
            <w:tcW w:w="2313" w:type="dxa"/>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IV.4. Seguimiento del Padrón de Beneficiarios o Derechohabientes</w:t>
            </w:r>
          </w:p>
        </w:tc>
        <w:tc>
          <w:tcPr>
            <w:tcW w:w="1559" w:type="dxa"/>
          </w:tcPr>
          <w:p w:rsidR="00942F44" w:rsidRPr="00111FFF" w:rsidRDefault="00585AF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077" w:type="dxa"/>
          </w:tcPr>
          <w:p w:rsidR="00942F44" w:rsidRPr="00111FFF" w:rsidRDefault="00585AF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Se indica el proceso de elaboración del padrón. </w:t>
            </w:r>
          </w:p>
        </w:tc>
      </w:tr>
      <w:tr w:rsidR="00942F44" w:rsidRPr="00111FFF" w:rsidTr="009A3C29">
        <w:tc>
          <w:tcPr>
            <w:tcW w:w="1690" w:type="dxa"/>
            <w:tcBorders>
              <w:top w:val="nil"/>
              <w:bottom w:val="nil"/>
            </w:tcBorders>
          </w:tcPr>
          <w:p w:rsidR="00942F44" w:rsidRPr="00111FFF" w:rsidRDefault="00942F44" w:rsidP="009C488E">
            <w:pPr>
              <w:pStyle w:val="Sinespaciado"/>
              <w:jc w:val="both"/>
              <w:rPr>
                <w:rFonts w:ascii="Times New Roman" w:hAnsi="Times New Roman" w:cs="Times New Roman"/>
                <w:sz w:val="20"/>
                <w:szCs w:val="20"/>
              </w:rPr>
            </w:pPr>
          </w:p>
        </w:tc>
        <w:tc>
          <w:tcPr>
            <w:tcW w:w="2313" w:type="dxa"/>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IV.5. Mecanismos de Seguimiento de Indicadores</w:t>
            </w:r>
          </w:p>
        </w:tc>
        <w:tc>
          <w:tcPr>
            <w:tcW w:w="1559" w:type="dxa"/>
          </w:tcPr>
          <w:p w:rsidR="00942F44" w:rsidRPr="00111FFF" w:rsidRDefault="00585AF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077" w:type="dxa"/>
          </w:tcPr>
          <w:p w:rsidR="00942F44" w:rsidRPr="00111FFF" w:rsidRDefault="00585AF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Establece áreas responsables, ejecución, seguimiento y mecanismo claramente</w:t>
            </w:r>
          </w:p>
        </w:tc>
      </w:tr>
      <w:tr w:rsidR="00942F44" w:rsidRPr="00111FFF" w:rsidTr="009A3C29">
        <w:tc>
          <w:tcPr>
            <w:tcW w:w="1690" w:type="dxa"/>
            <w:tcBorders>
              <w:top w:val="nil"/>
              <w:bottom w:val="single" w:sz="4" w:space="0" w:color="auto"/>
            </w:tcBorders>
          </w:tcPr>
          <w:p w:rsidR="00942F44" w:rsidRPr="00111FFF" w:rsidRDefault="00942F44" w:rsidP="009C488E">
            <w:pPr>
              <w:pStyle w:val="Sinespaciado"/>
              <w:jc w:val="both"/>
              <w:rPr>
                <w:rFonts w:ascii="Times New Roman" w:hAnsi="Times New Roman" w:cs="Times New Roman"/>
                <w:sz w:val="20"/>
                <w:szCs w:val="20"/>
              </w:rPr>
            </w:pPr>
          </w:p>
        </w:tc>
        <w:tc>
          <w:tcPr>
            <w:tcW w:w="2313" w:type="dxa"/>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IV.6. Avances en Recomendaciones de la Evaluación Interna 2014</w:t>
            </w:r>
          </w:p>
        </w:tc>
        <w:tc>
          <w:tcPr>
            <w:tcW w:w="1559" w:type="dxa"/>
          </w:tcPr>
          <w:p w:rsidR="00942F44" w:rsidRPr="00111FFF" w:rsidRDefault="00585AF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Parcial</w:t>
            </w:r>
          </w:p>
        </w:tc>
        <w:tc>
          <w:tcPr>
            <w:tcW w:w="4077" w:type="dxa"/>
          </w:tcPr>
          <w:p w:rsidR="00942F44" w:rsidRPr="00111FFF" w:rsidRDefault="00585AF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Se establecen todas las actividades en proceso.</w:t>
            </w:r>
          </w:p>
        </w:tc>
      </w:tr>
      <w:tr w:rsidR="00942F44" w:rsidRPr="00111FFF" w:rsidTr="009A3C29">
        <w:tc>
          <w:tcPr>
            <w:tcW w:w="1690" w:type="dxa"/>
            <w:tcBorders>
              <w:bottom w:val="nil"/>
            </w:tcBorders>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 xml:space="preserve">V. Evaluación de Resultados y </w:t>
            </w:r>
            <w:r w:rsidRPr="00111FFF">
              <w:rPr>
                <w:rFonts w:ascii="Times New Roman" w:hAnsi="Times New Roman" w:cs="Times New Roman"/>
                <w:sz w:val="20"/>
                <w:szCs w:val="20"/>
              </w:rPr>
              <w:t>Satisfacción</w:t>
            </w:r>
          </w:p>
        </w:tc>
        <w:tc>
          <w:tcPr>
            <w:tcW w:w="2313" w:type="dxa"/>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V.1. Principales Resultados del Programa</w:t>
            </w:r>
          </w:p>
        </w:tc>
        <w:tc>
          <w:tcPr>
            <w:tcW w:w="1559" w:type="dxa"/>
          </w:tcPr>
          <w:p w:rsidR="00942F44" w:rsidRPr="00111FFF" w:rsidRDefault="00585AF1"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077" w:type="dxa"/>
          </w:tcPr>
          <w:p w:rsidR="00942F44" w:rsidRPr="00111FFF" w:rsidRDefault="005A0D2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Se establecieron fin, propósito, componentes y actividades. </w:t>
            </w:r>
          </w:p>
        </w:tc>
      </w:tr>
      <w:tr w:rsidR="00942F44" w:rsidRPr="00111FFF" w:rsidTr="009A3C29">
        <w:tc>
          <w:tcPr>
            <w:tcW w:w="1690" w:type="dxa"/>
            <w:tcBorders>
              <w:top w:val="nil"/>
              <w:bottom w:val="nil"/>
            </w:tcBorders>
          </w:tcPr>
          <w:p w:rsidR="00942F44" w:rsidRPr="00111FFF" w:rsidRDefault="00942F44" w:rsidP="009C488E">
            <w:pPr>
              <w:pStyle w:val="Sinespaciado"/>
              <w:jc w:val="both"/>
              <w:rPr>
                <w:rFonts w:ascii="Times New Roman" w:hAnsi="Times New Roman" w:cs="Times New Roman"/>
                <w:sz w:val="20"/>
                <w:szCs w:val="20"/>
              </w:rPr>
            </w:pPr>
          </w:p>
        </w:tc>
        <w:tc>
          <w:tcPr>
            <w:tcW w:w="2313" w:type="dxa"/>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 xml:space="preserve">V.2. Percepción de las </w:t>
            </w:r>
            <w:r w:rsidRPr="00111FFF">
              <w:rPr>
                <w:rFonts w:ascii="Times New Roman" w:eastAsia="Times New Roman" w:hAnsi="Times New Roman" w:cs="Times New Roman"/>
                <w:sz w:val="20"/>
                <w:szCs w:val="20"/>
                <w:lang w:eastAsia="es-MX"/>
              </w:rPr>
              <w:lastRenderedPageBreak/>
              <w:t>Personas Beneficiarias o Derechohabientes</w:t>
            </w:r>
          </w:p>
        </w:tc>
        <w:tc>
          <w:tcPr>
            <w:tcW w:w="1559" w:type="dxa"/>
          </w:tcPr>
          <w:p w:rsidR="00942F44" w:rsidRPr="00111FFF" w:rsidRDefault="005A0D2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lastRenderedPageBreak/>
              <w:t>Parcial</w:t>
            </w:r>
          </w:p>
        </w:tc>
        <w:tc>
          <w:tcPr>
            <w:tcW w:w="4077" w:type="dxa"/>
          </w:tcPr>
          <w:p w:rsidR="00942F44" w:rsidRPr="00111FFF" w:rsidRDefault="005A0D2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Indica la percepción sin indicar bajo que </w:t>
            </w:r>
            <w:r w:rsidRPr="00111FFF">
              <w:rPr>
                <w:rFonts w:ascii="Times New Roman" w:hAnsi="Times New Roman" w:cs="Times New Roman"/>
                <w:sz w:val="20"/>
                <w:szCs w:val="20"/>
              </w:rPr>
              <w:lastRenderedPageBreak/>
              <w:t>procedimiento fue integrado.</w:t>
            </w:r>
          </w:p>
        </w:tc>
      </w:tr>
      <w:tr w:rsidR="00942F44" w:rsidRPr="00111FFF" w:rsidTr="009A3C29">
        <w:tc>
          <w:tcPr>
            <w:tcW w:w="1690" w:type="dxa"/>
            <w:tcBorders>
              <w:top w:val="nil"/>
              <w:bottom w:val="single" w:sz="4" w:space="0" w:color="auto"/>
            </w:tcBorders>
          </w:tcPr>
          <w:p w:rsidR="00942F44" w:rsidRPr="00111FFF" w:rsidRDefault="00942F44" w:rsidP="009C488E">
            <w:pPr>
              <w:pStyle w:val="Sinespaciado"/>
              <w:jc w:val="both"/>
              <w:rPr>
                <w:rFonts w:ascii="Times New Roman" w:hAnsi="Times New Roman" w:cs="Times New Roman"/>
                <w:sz w:val="20"/>
                <w:szCs w:val="20"/>
              </w:rPr>
            </w:pPr>
          </w:p>
        </w:tc>
        <w:tc>
          <w:tcPr>
            <w:tcW w:w="2313" w:type="dxa"/>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V.3. FODA del Programa Social</w:t>
            </w:r>
          </w:p>
        </w:tc>
        <w:tc>
          <w:tcPr>
            <w:tcW w:w="1559" w:type="dxa"/>
          </w:tcPr>
          <w:p w:rsidR="00942F44" w:rsidRPr="00111FFF" w:rsidRDefault="005A0D2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077" w:type="dxa"/>
          </w:tcPr>
          <w:p w:rsidR="00942F44" w:rsidRPr="00111FFF" w:rsidRDefault="005A0D2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Indica de manera clara el Análisis FODA. </w:t>
            </w:r>
          </w:p>
        </w:tc>
      </w:tr>
      <w:tr w:rsidR="00942F44" w:rsidRPr="00111FFF" w:rsidTr="009A3C29">
        <w:tc>
          <w:tcPr>
            <w:tcW w:w="1690" w:type="dxa"/>
            <w:tcBorders>
              <w:bottom w:val="nil"/>
            </w:tcBorders>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VI. Conclusiones y Recomendaciones</w:t>
            </w:r>
          </w:p>
        </w:tc>
        <w:tc>
          <w:tcPr>
            <w:tcW w:w="2313" w:type="dxa"/>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VI.1. Conclusiones de la Evaluación Interna</w:t>
            </w:r>
          </w:p>
        </w:tc>
        <w:tc>
          <w:tcPr>
            <w:tcW w:w="1559" w:type="dxa"/>
          </w:tcPr>
          <w:p w:rsidR="00942F44" w:rsidRPr="00111FFF" w:rsidRDefault="005A0D2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077" w:type="dxa"/>
          </w:tcPr>
          <w:p w:rsidR="00942F44" w:rsidRPr="00111FFF" w:rsidRDefault="005A0D2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Se concluye como un programa exitoso.</w:t>
            </w:r>
          </w:p>
        </w:tc>
      </w:tr>
      <w:tr w:rsidR="00942F44" w:rsidRPr="00111FFF" w:rsidTr="009A3C29">
        <w:tc>
          <w:tcPr>
            <w:tcW w:w="1690" w:type="dxa"/>
            <w:tcBorders>
              <w:top w:val="nil"/>
              <w:bottom w:val="nil"/>
            </w:tcBorders>
          </w:tcPr>
          <w:p w:rsidR="00942F44" w:rsidRPr="00111FFF" w:rsidRDefault="00942F44" w:rsidP="009C488E">
            <w:pPr>
              <w:pStyle w:val="Sinespaciado"/>
              <w:jc w:val="both"/>
              <w:rPr>
                <w:rFonts w:ascii="Times New Roman" w:hAnsi="Times New Roman" w:cs="Times New Roman"/>
                <w:sz w:val="20"/>
                <w:szCs w:val="20"/>
              </w:rPr>
            </w:pPr>
          </w:p>
        </w:tc>
        <w:tc>
          <w:tcPr>
            <w:tcW w:w="2313" w:type="dxa"/>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VI.2. Estrategias de Mejora</w:t>
            </w:r>
          </w:p>
        </w:tc>
        <w:tc>
          <w:tcPr>
            <w:tcW w:w="1559" w:type="dxa"/>
          </w:tcPr>
          <w:p w:rsidR="00942F44" w:rsidRPr="00111FFF" w:rsidRDefault="005A0D2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077" w:type="dxa"/>
          </w:tcPr>
          <w:p w:rsidR="00942F44" w:rsidRPr="00111FFF" w:rsidRDefault="005A0D2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Establece las limitaciones y mejoras del programa.</w:t>
            </w:r>
          </w:p>
        </w:tc>
      </w:tr>
      <w:tr w:rsidR="00942F44" w:rsidRPr="00111FFF" w:rsidTr="009A3C29">
        <w:tc>
          <w:tcPr>
            <w:tcW w:w="1690" w:type="dxa"/>
            <w:tcBorders>
              <w:top w:val="nil"/>
              <w:bottom w:val="single" w:sz="4" w:space="0" w:color="auto"/>
            </w:tcBorders>
          </w:tcPr>
          <w:p w:rsidR="00942F44" w:rsidRPr="00111FFF" w:rsidRDefault="00942F44" w:rsidP="009C488E">
            <w:pPr>
              <w:pStyle w:val="Sinespaciado"/>
              <w:jc w:val="both"/>
              <w:rPr>
                <w:rFonts w:ascii="Times New Roman" w:hAnsi="Times New Roman" w:cs="Times New Roman"/>
                <w:sz w:val="20"/>
                <w:szCs w:val="20"/>
              </w:rPr>
            </w:pPr>
          </w:p>
        </w:tc>
        <w:tc>
          <w:tcPr>
            <w:tcW w:w="2313" w:type="dxa"/>
            <w:tcBorders>
              <w:bottom w:val="single" w:sz="4" w:space="0" w:color="auto"/>
            </w:tcBorders>
          </w:tcPr>
          <w:p w:rsidR="00942F44" w:rsidRPr="00111FFF" w:rsidRDefault="00942F44"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VI.3. Cronograma de Instrumentación</w:t>
            </w:r>
          </w:p>
        </w:tc>
        <w:tc>
          <w:tcPr>
            <w:tcW w:w="1559" w:type="dxa"/>
          </w:tcPr>
          <w:p w:rsidR="00942F44" w:rsidRPr="00111FFF" w:rsidRDefault="005A0D2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077" w:type="dxa"/>
          </w:tcPr>
          <w:p w:rsidR="00942F44" w:rsidRPr="00111FFF" w:rsidRDefault="005A0D2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Establece mejoras del programa en una línea de tiempo. </w:t>
            </w:r>
          </w:p>
        </w:tc>
      </w:tr>
      <w:tr w:rsidR="000443B6" w:rsidRPr="00111FFF" w:rsidTr="009A3C29">
        <w:tc>
          <w:tcPr>
            <w:tcW w:w="1690" w:type="dxa"/>
            <w:tcBorders>
              <w:right w:val="nil"/>
            </w:tcBorders>
          </w:tcPr>
          <w:p w:rsidR="000443B6" w:rsidRPr="00111FFF" w:rsidRDefault="000443B6"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VII. Referencias Documentales</w:t>
            </w:r>
          </w:p>
        </w:tc>
        <w:tc>
          <w:tcPr>
            <w:tcW w:w="2313" w:type="dxa"/>
            <w:tcBorders>
              <w:left w:val="nil"/>
            </w:tcBorders>
          </w:tcPr>
          <w:p w:rsidR="000443B6" w:rsidRPr="00111FFF" w:rsidRDefault="000443B6" w:rsidP="009C488E">
            <w:pPr>
              <w:jc w:val="both"/>
              <w:rPr>
                <w:rFonts w:ascii="Times New Roman" w:eastAsia="Times New Roman" w:hAnsi="Times New Roman" w:cs="Times New Roman"/>
                <w:sz w:val="20"/>
                <w:szCs w:val="20"/>
                <w:lang w:eastAsia="es-MX"/>
              </w:rPr>
            </w:pPr>
          </w:p>
        </w:tc>
        <w:tc>
          <w:tcPr>
            <w:tcW w:w="1559" w:type="dxa"/>
          </w:tcPr>
          <w:p w:rsidR="000443B6" w:rsidRPr="00111FFF" w:rsidRDefault="000443B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Satisfactorio</w:t>
            </w:r>
          </w:p>
        </w:tc>
        <w:tc>
          <w:tcPr>
            <w:tcW w:w="4077" w:type="dxa"/>
          </w:tcPr>
          <w:p w:rsidR="000443B6" w:rsidRPr="00111FFF" w:rsidRDefault="000443B6"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Enumera las referencias. </w:t>
            </w:r>
          </w:p>
        </w:tc>
      </w:tr>
    </w:tbl>
    <w:p w:rsidR="00251D9A" w:rsidRPr="00111FFF" w:rsidRDefault="00251D9A" w:rsidP="009C488E">
      <w:pPr>
        <w:pStyle w:val="Sinespaciado"/>
        <w:jc w:val="both"/>
        <w:rPr>
          <w:rFonts w:ascii="Times New Roman" w:hAnsi="Times New Roman" w:cs="Times New Roman"/>
          <w:sz w:val="20"/>
          <w:szCs w:val="20"/>
        </w:rPr>
      </w:pPr>
    </w:p>
    <w:p w:rsidR="00102084" w:rsidRPr="00111FFF" w:rsidRDefault="00102084" w:rsidP="009C488E">
      <w:pPr>
        <w:spacing w:after="0" w:line="240" w:lineRule="auto"/>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V.2. Seguimiento de las Recomendaciones de las Evaluaciones Internas Anteriores</w:t>
      </w:r>
    </w:p>
    <w:p w:rsidR="00102084" w:rsidRPr="00111FFF" w:rsidRDefault="00102084" w:rsidP="009C488E">
      <w:pPr>
        <w:spacing w:after="0" w:line="240" w:lineRule="auto"/>
        <w:jc w:val="both"/>
        <w:rPr>
          <w:rFonts w:ascii="Times New Roman" w:eastAsia="Times New Roman" w:hAnsi="Times New Roman" w:cs="Times New Roman"/>
          <w:sz w:val="20"/>
          <w:szCs w:val="20"/>
          <w:lang w:eastAsia="es-MX"/>
        </w:rPr>
      </w:pPr>
    </w:p>
    <w:tbl>
      <w:tblPr>
        <w:tblStyle w:val="Tablaconcuadrcula"/>
        <w:tblW w:w="0" w:type="auto"/>
        <w:tblInd w:w="250" w:type="dxa"/>
        <w:tblLayout w:type="fixed"/>
        <w:tblLook w:val="04A0"/>
      </w:tblPr>
      <w:tblGrid>
        <w:gridCol w:w="1433"/>
        <w:gridCol w:w="1584"/>
        <w:gridCol w:w="1237"/>
        <w:gridCol w:w="1324"/>
        <w:gridCol w:w="1118"/>
        <w:gridCol w:w="2943"/>
      </w:tblGrid>
      <w:tr w:rsidR="00B84B32" w:rsidRPr="00111FFF" w:rsidTr="009A3C29">
        <w:tc>
          <w:tcPr>
            <w:tcW w:w="1433" w:type="dxa"/>
          </w:tcPr>
          <w:p w:rsidR="00102084" w:rsidRPr="000A0DEC" w:rsidRDefault="00102084" w:rsidP="009C488E">
            <w:pPr>
              <w:jc w:val="both"/>
              <w:rPr>
                <w:rFonts w:ascii="Times New Roman" w:eastAsia="Times New Roman" w:hAnsi="Times New Roman" w:cs="Times New Roman"/>
                <w:b/>
                <w:sz w:val="20"/>
                <w:szCs w:val="20"/>
                <w:lang w:eastAsia="es-MX"/>
              </w:rPr>
            </w:pPr>
            <w:r w:rsidRPr="00111FFF">
              <w:rPr>
                <w:rFonts w:ascii="Times New Roman" w:eastAsia="Times New Roman" w:hAnsi="Times New Roman" w:cs="Times New Roman"/>
                <w:b/>
                <w:sz w:val="20"/>
                <w:szCs w:val="20"/>
                <w:lang w:eastAsia="es-MX"/>
              </w:rPr>
              <w:t xml:space="preserve">Estrategia de </w:t>
            </w:r>
            <w:r w:rsidR="000A0DEC">
              <w:rPr>
                <w:rFonts w:ascii="Times New Roman" w:eastAsia="Times New Roman" w:hAnsi="Times New Roman" w:cs="Times New Roman"/>
                <w:b/>
                <w:sz w:val="20"/>
                <w:szCs w:val="20"/>
                <w:lang w:eastAsia="es-MX"/>
              </w:rPr>
              <w:t>mejora</w:t>
            </w:r>
          </w:p>
        </w:tc>
        <w:tc>
          <w:tcPr>
            <w:tcW w:w="1584" w:type="dxa"/>
          </w:tcPr>
          <w:p w:rsidR="00102084" w:rsidRPr="00111FFF" w:rsidRDefault="00B84B32"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E</w:t>
            </w:r>
            <w:r w:rsidR="00102084" w:rsidRPr="00111FFF">
              <w:rPr>
                <w:rFonts w:ascii="Times New Roman" w:hAnsi="Times New Roman" w:cs="Times New Roman"/>
                <w:b/>
                <w:sz w:val="20"/>
                <w:szCs w:val="20"/>
              </w:rPr>
              <w:t>tapa de implementación dentro del programa</w:t>
            </w:r>
          </w:p>
        </w:tc>
        <w:tc>
          <w:tcPr>
            <w:tcW w:w="1237" w:type="dxa"/>
          </w:tcPr>
          <w:p w:rsidR="00102084" w:rsidRPr="00111FFF" w:rsidRDefault="0010208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Plazo establecido</w:t>
            </w:r>
          </w:p>
        </w:tc>
        <w:tc>
          <w:tcPr>
            <w:tcW w:w="1324" w:type="dxa"/>
          </w:tcPr>
          <w:p w:rsidR="00102084" w:rsidRPr="00111FFF" w:rsidRDefault="0010208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Área de seguimiento</w:t>
            </w:r>
          </w:p>
        </w:tc>
        <w:tc>
          <w:tcPr>
            <w:tcW w:w="1118" w:type="dxa"/>
          </w:tcPr>
          <w:p w:rsidR="00102084" w:rsidRPr="00111FFF" w:rsidRDefault="0010208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Situación a junio de 2016</w:t>
            </w:r>
          </w:p>
        </w:tc>
        <w:tc>
          <w:tcPr>
            <w:tcW w:w="2943" w:type="dxa"/>
          </w:tcPr>
          <w:p w:rsidR="00102084" w:rsidRPr="00111FFF" w:rsidRDefault="0010208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Justificación y retos enfrentados</w:t>
            </w:r>
          </w:p>
        </w:tc>
      </w:tr>
      <w:tr w:rsidR="00B84B32" w:rsidRPr="00111FFF" w:rsidTr="009A3C29">
        <w:tc>
          <w:tcPr>
            <w:tcW w:w="1433" w:type="dxa"/>
          </w:tcPr>
          <w:p w:rsidR="00B84B32" w:rsidRPr="00111FFF" w:rsidRDefault="00B84B32"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 xml:space="preserve">Capacitación al personal operativo. </w:t>
            </w:r>
          </w:p>
        </w:tc>
        <w:tc>
          <w:tcPr>
            <w:tcW w:w="1584" w:type="dxa"/>
          </w:tcPr>
          <w:p w:rsidR="00B84B32" w:rsidRPr="00111FFF" w:rsidRDefault="00B84B3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 se incluyó</w:t>
            </w:r>
          </w:p>
        </w:tc>
        <w:tc>
          <w:tcPr>
            <w:tcW w:w="1237" w:type="dxa"/>
          </w:tcPr>
          <w:p w:rsidR="00B84B32" w:rsidRPr="00111FFF" w:rsidRDefault="00B84B3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Enero- diciembre 2015</w:t>
            </w:r>
          </w:p>
        </w:tc>
        <w:tc>
          <w:tcPr>
            <w:tcW w:w="1324" w:type="dxa"/>
          </w:tcPr>
          <w:p w:rsidR="00B84B32" w:rsidRPr="000A0DEC" w:rsidRDefault="00B84B32"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Subdir</w:t>
            </w:r>
            <w:r w:rsidR="000A0DEC">
              <w:rPr>
                <w:rFonts w:ascii="Times New Roman" w:eastAsia="Times New Roman" w:hAnsi="Times New Roman" w:cs="Times New Roman"/>
                <w:sz w:val="20"/>
                <w:szCs w:val="20"/>
                <w:lang w:eastAsia="es-MX"/>
              </w:rPr>
              <w:t xml:space="preserve">ección de Servicios Educativos </w:t>
            </w:r>
          </w:p>
        </w:tc>
        <w:tc>
          <w:tcPr>
            <w:tcW w:w="1118" w:type="dxa"/>
          </w:tcPr>
          <w:p w:rsidR="00B84B32" w:rsidRPr="00111FFF" w:rsidRDefault="00B84B3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 se realizó</w:t>
            </w:r>
          </w:p>
        </w:tc>
        <w:tc>
          <w:tcPr>
            <w:tcW w:w="2943" w:type="dxa"/>
          </w:tcPr>
          <w:p w:rsidR="00B84B32" w:rsidRPr="00111FFF" w:rsidRDefault="00B84B3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El personal no requirió</w:t>
            </w:r>
            <w:r w:rsidR="001473F9"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capacitación. </w:t>
            </w:r>
          </w:p>
        </w:tc>
      </w:tr>
      <w:tr w:rsidR="00B84B32" w:rsidRPr="00111FFF" w:rsidTr="009A3C29">
        <w:tc>
          <w:tcPr>
            <w:tcW w:w="1433" w:type="dxa"/>
          </w:tcPr>
          <w:p w:rsidR="00B84B32" w:rsidRPr="00111FFF" w:rsidRDefault="00B84B32"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 xml:space="preserve">Complementación de recursos humanos. </w:t>
            </w:r>
          </w:p>
        </w:tc>
        <w:tc>
          <w:tcPr>
            <w:tcW w:w="1584" w:type="dxa"/>
          </w:tcPr>
          <w:p w:rsidR="00B84B32" w:rsidRPr="00111FFF" w:rsidRDefault="00B84B3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 se incluyó</w:t>
            </w:r>
          </w:p>
        </w:tc>
        <w:tc>
          <w:tcPr>
            <w:tcW w:w="1237" w:type="dxa"/>
          </w:tcPr>
          <w:p w:rsidR="00B84B32" w:rsidRPr="00111FFF" w:rsidRDefault="00B84B3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Enero- diciembre 2015</w:t>
            </w:r>
          </w:p>
        </w:tc>
        <w:tc>
          <w:tcPr>
            <w:tcW w:w="1324" w:type="dxa"/>
          </w:tcPr>
          <w:p w:rsidR="00B84B32" w:rsidRPr="000A0DEC" w:rsidRDefault="00B84B32"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Subdir</w:t>
            </w:r>
            <w:r w:rsidR="000A0DEC">
              <w:rPr>
                <w:rFonts w:ascii="Times New Roman" w:eastAsia="Times New Roman" w:hAnsi="Times New Roman" w:cs="Times New Roman"/>
                <w:sz w:val="20"/>
                <w:szCs w:val="20"/>
                <w:lang w:eastAsia="es-MX"/>
              </w:rPr>
              <w:t xml:space="preserve">ección de Servicios Educativos </w:t>
            </w:r>
          </w:p>
        </w:tc>
        <w:tc>
          <w:tcPr>
            <w:tcW w:w="1118" w:type="dxa"/>
          </w:tcPr>
          <w:p w:rsidR="00B84B32" w:rsidRPr="00111FFF" w:rsidRDefault="00B84B3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Se destinó más personal para las áreas operativas de recepción de documentación.</w:t>
            </w:r>
          </w:p>
        </w:tc>
        <w:tc>
          <w:tcPr>
            <w:tcW w:w="2943" w:type="dxa"/>
          </w:tcPr>
          <w:p w:rsidR="00B84B32" w:rsidRPr="00111FFF" w:rsidRDefault="00B84B3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Se enfrentó con diferentes puntos de vista al requerir documentación, es necesario homogenizar criterios.</w:t>
            </w:r>
          </w:p>
        </w:tc>
      </w:tr>
      <w:tr w:rsidR="00B84B32" w:rsidRPr="00111FFF" w:rsidTr="009A3C29">
        <w:tc>
          <w:tcPr>
            <w:tcW w:w="1433" w:type="dxa"/>
          </w:tcPr>
          <w:p w:rsidR="00B84B32" w:rsidRPr="00111FFF" w:rsidRDefault="00B84B32"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Aumentar la cobertura</w:t>
            </w:r>
          </w:p>
        </w:tc>
        <w:tc>
          <w:tcPr>
            <w:tcW w:w="1584" w:type="dxa"/>
          </w:tcPr>
          <w:p w:rsidR="00B84B32" w:rsidRPr="00111FFF" w:rsidRDefault="00B84B3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No se incluyó</w:t>
            </w:r>
          </w:p>
        </w:tc>
        <w:tc>
          <w:tcPr>
            <w:tcW w:w="1237" w:type="dxa"/>
          </w:tcPr>
          <w:p w:rsidR="00B84B32" w:rsidRPr="00111FFF" w:rsidRDefault="00B84B3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Enero-marzo 2015</w:t>
            </w:r>
          </w:p>
        </w:tc>
        <w:tc>
          <w:tcPr>
            <w:tcW w:w="1324" w:type="dxa"/>
          </w:tcPr>
          <w:p w:rsidR="00B84B32" w:rsidRPr="000A0DEC" w:rsidRDefault="00B84B32" w:rsidP="009C488E">
            <w:pPr>
              <w:jc w:val="both"/>
              <w:rPr>
                <w:rFonts w:ascii="Times New Roman" w:eastAsia="Times New Roman" w:hAnsi="Times New Roman" w:cs="Times New Roman"/>
                <w:sz w:val="20"/>
                <w:szCs w:val="20"/>
                <w:lang w:eastAsia="es-MX"/>
              </w:rPr>
            </w:pPr>
            <w:r w:rsidRPr="00111FFF">
              <w:rPr>
                <w:rFonts w:ascii="Times New Roman" w:eastAsia="Times New Roman" w:hAnsi="Times New Roman" w:cs="Times New Roman"/>
                <w:sz w:val="20"/>
                <w:szCs w:val="20"/>
                <w:lang w:eastAsia="es-MX"/>
              </w:rPr>
              <w:t xml:space="preserve">Dirección de Servicios </w:t>
            </w:r>
            <w:r w:rsidR="000A0DEC">
              <w:rPr>
                <w:rFonts w:ascii="Times New Roman" w:eastAsia="Times New Roman" w:hAnsi="Times New Roman" w:cs="Times New Roman"/>
                <w:sz w:val="20"/>
                <w:szCs w:val="20"/>
                <w:lang w:eastAsia="es-MX"/>
              </w:rPr>
              <w:t xml:space="preserve">Educativos y Asistencia Médica </w:t>
            </w:r>
          </w:p>
        </w:tc>
        <w:tc>
          <w:tcPr>
            <w:tcW w:w="1118" w:type="dxa"/>
          </w:tcPr>
          <w:p w:rsidR="00B84B32" w:rsidRPr="00111FFF" w:rsidRDefault="00B84B3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Se amento a 440 la cobertura. </w:t>
            </w:r>
          </w:p>
        </w:tc>
        <w:tc>
          <w:tcPr>
            <w:tcW w:w="2943" w:type="dxa"/>
          </w:tcPr>
          <w:p w:rsidR="00B84B32" w:rsidRPr="00111FFF" w:rsidRDefault="00B84B32"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Es necesario aumentar el presupuesto, solo se </w:t>
            </w:r>
            <w:r w:rsidR="002E1A9E" w:rsidRPr="00111FFF">
              <w:rPr>
                <w:rFonts w:ascii="Times New Roman" w:hAnsi="Times New Roman" w:cs="Times New Roman"/>
                <w:sz w:val="20"/>
                <w:szCs w:val="20"/>
              </w:rPr>
              <w:t>aumentó</w:t>
            </w:r>
            <w:r w:rsidRPr="00111FFF">
              <w:rPr>
                <w:rFonts w:ascii="Times New Roman" w:hAnsi="Times New Roman" w:cs="Times New Roman"/>
                <w:sz w:val="20"/>
                <w:szCs w:val="20"/>
              </w:rPr>
              <w:t xml:space="preserve"> la cobertura en detrimento del apoyo económico. </w:t>
            </w:r>
          </w:p>
        </w:tc>
      </w:tr>
    </w:tbl>
    <w:p w:rsidR="00102084" w:rsidRPr="00111FFF" w:rsidRDefault="00102084" w:rsidP="009C488E">
      <w:pPr>
        <w:pStyle w:val="Sinespaciado"/>
        <w:jc w:val="both"/>
        <w:rPr>
          <w:rFonts w:ascii="Times New Roman" w:hAnsi="Times New Roman" w:cs="Times New Roman"/>
          <w:sz w:val="20"/>
          <w:szCs w:val="20"/>
        </w:rPr>
      </w:pPr>
    </w:p>
    <w:p w:rsidR="00102084" w:rsidRPr="00111FFF" w:rsidRDefault="0010208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VI. CONCLUSIONES Y ESTRATEGIAS DE MEJORA</w:t>
      </w:r>
    </w:p>
    <w:p w:rsidR="00102084" w:rsidRPr="00111FFF" w:rsidRDefault="00102084" w:rsidP="009C488E">
      <w:pPr>
        <w:pStyle w:val="Sinespaciado"/>
        <w:jc w:val="both"/>
        <w:rPr>
          <w:rFonts w:ascii="Times New Roman" w:hAnsi="Times New Roman" w:cs="Times New Roman"/>
          <w:b/>
          <w:sz w:val="20"/>
          <w:szCs w:val="20"/>
        </w:rPr>
      </w:pPr>
    </w:p>
    <w:p w:rsidR="00102084" w:rsidRPr="00111FFF" w:rsidRDefault="0010208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 xml:space="preserve">VI.1. Matriz FODA </w:t>
      </w:r>
    </w:p>
    <w:p w:rsidR="00102084" w:rsidRPr="00111FFF" w:rsidRDefault="00102084" w:rsidP="009C488E">
      <w:pPr>
        <w:pStyle w:val="Sinespaciado"/>
        <w:jc w:val="both"/>
        <w:rPr>
          <w:rFonts w:ascii="Times New Roman" w:hAnsi="Times New Roman" w:cs="Times New Roman"/>
          <w:sz w:val="20"/>
          <w:szCs w:val="20"/>
        </w:rPr>
      </w:pPr>
    </w:p>
    <w:p w:rsidR="00F4313C" w:rsidRPr="00111FFF" w:rsidRDefault="00F431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Análisis FODA:</w:t>
      </w:r>
    </w:p>
    <w:p w:rsidR="00F4313C" w:rsidRPr="00111FFF" w:rsidRDefault="00F4313C" w:rsidP="009C488E">
      <w:pPr>
        <w:pStyle w:val="Sinespaciado"/>
        <w:jc w:val="both"/>
        <w:rPr>
          <w:rFonts w:ascii="Times New Roman" w:hAnsi="Times New Roman" w:cs="Times New Roman"/>
          <w:sz w:val="20"/>
          <w:szCs w:val="20"/>
        </w:rPr>
      </w:pPr>
    </w:p>
    <w:p w:rsidR="00F4313C" w:rsidRPr="00111FFF" w:rsidRDefault="00F431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Fortalezas </w:t>
      </w:r>
    </w:p>
    <w:p w:rsidR="00F4313C" w:rsidRPr="00111FFF" w:rsidRDefault="00F431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F1.</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Se</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cuenta</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con</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suficiencia presupuestal. </w:t>
      </w:r>
    </w:p>
    <w:p w:rsidR="00F4313C" w:rsidRPr="00111FFF" w:rsidRDefault="00F431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F2.</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Se</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cuenta</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con</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los</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recursos materiales</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adecuados</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para</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la ejecución del programa. </w:t>
      </w:r>
    </w:p>
    <w:p w:rsidR="00F4313C" w:rsidRPr="00111FFF" w:rsidRDefault="00F431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F3.</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Personal</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suficiente</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para</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la ejecución del programa.</w:t>
      </w:r>
    </w:p>
    <w:p w:rsidR="00F4313C" w:rsidRPr="00111FFF" w:rsidRDefault="00F431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F4. Se cuenta con espacios adecuados para la recepción de solicitantes.</w:t>
      </w:r>
    </w:p>
    <w:p w:rsidR="00F4313C" w:rsidRPr="00111FFF" w:rsidRDefault="00F431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Oportunidades</w:t>
      </w:r>
    </w:p>
    <w:p w:rsidR="00F4313C" w:rsidRPr="00111FFF" w:rsidRDefault="00F431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O1. Alta demanda de la población. </w:t>
      </w:r>
    </w:p>
    <w:p w:rsidR="00F4313C" w:rsidRPr="00111FFF" w:rsidRDefault="00F431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O2. Participación social eficiente. </w:t>
      </w:r>
    </w:p>
    <w:p w:rsidR="00F4313C" w:rsidRPr="00111FFF" w:rsidRDefault="00F431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O3.</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Interés de direcciones de las escuelas.</w:t>
      </w:r>
    </w:p>
    <w:p w:rsidR="00F4313C" w:rsidRPr="00111FFF" w:rsidRDefault="00F431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Debilidades</w:t>
      </w:r>
    </w:p>
    <w:p w:rsidR="00F4313C" w:rsidRPr="00111FFF" w:rsidRDefault="00F431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lastRenderedPageBreak/>
        <w:t xml:space="preserve">D1. Falta de recursos humanos debidamente capacitados. </w:t>
      </w:r>
    </w:p>
    <w:p w:rsidR="00F4313C" w:rsidRPr="00111FFF" w:rsidRDefault="00F431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D2. Calidad en el servicio. </w:t>
      </w:r>
    </w:p>
    <w:p w:rsidR="00F4313C" w:rsidRPr="00111FFF" w:rsidRDefault="00F431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D3.</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Diferentes</w:t>
      </w:r>
      <w:r w:rsidR="00382C32" w:rsidRPr="00111FFF">
        <w:rPr>
          <w:rFonts w:ascii="Times New Roman" w:hAnsi="Times New Roman" w:cs="Times New Roman"/>
          <w:sz w:val="20"/>
          <w:szCs w:val="20"/>
        </w:rPr>
        <w:t xml:space="preserve"> posición </w:t>
      </w:r>
      <w:r w:rsidRPr="00111FFF">
        <w:rPr>
          <w:rFonts w:ascii="Times New Roman" w:hAnsi="Times New Roman" w:cs="Times New Roman"/>
          <w:sz w:val="20"/>
          <w:szCs w:val="20"/>
        </w:rPr>
        <w:t>es</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 xml:space="preserve">entre el personal operativo. </w:t>
      </w:r>
    </w:p>
    <w:p w:rsidR="00F4313C" w:rsidRPr="00111FFF" w:rsidRDefault="00F431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D4.</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Capacitación</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al</w:t>
      </w:r>
      <w:r w:rsidR="00382C32" w:rsidRPr="00111FFF">
        <w:rPr>
          <w:rFonts w:ascii="Times New Roman" w:hAnsi="Times New Roman" w:cs="Times New Roman"/>
          <w:sz w:val="20"/>
          <w:szCs w:val="20"/>
        </w:rPr>
        <w:t xml:space="preserve"> </w:t>
      </w:r>
      <w:r w:rsidRPr="00111FFF">
        <w:rPr>
          <w:rFonts w:ascii="Times New Roman" w:hAnsi="Times New Roman" w:cs="Times New Roman"/>
          <w:sz w:val="20"/>
          <w:szCs w:val="20"/>
        </w:rPr>
        <w:t>personal operativo.</w:t>
      </w:r>
    </w:p>
    <w:p w:rsidR="00F4313C" w:rsidRPr="00111FFF" w:rsidRDefault="00F431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Amenazas</w:t>
      </w:r>
    </w:p>
    <w:p w:rsidR="00F4313C" w:rsidRPr="00111FFF" w:rsidRDefault="00F431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A1. Sistema educativo deficiente. </w:t>
      </w:r>
    </w:p>
    <w:p w:rsidR="00F4313C" w:rsidRPr="00111FFF" w:rsidRDefault="00F431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A2. Crisis económicas recurrentes. </w:t>
      </w:r>
    </w:p>
    <w:p w:rsidR="00F4313C" w:rsidRPr="00111FFF" w:rsidRDefault="00F431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A3. Rezago educativo.</w:t>
      </w:r>
    </w:p>
    <w:p w:rsidR="00102084" w:rsidRPr="00111FFF" w:rsidRDefault="00102084" w:rsidP="009C488E">
      <w:pPr>
        <w:pStyle w:val="Sinespaciado"/>
        <w:jc w:val="both"/>
        <w:rPr>
          <w:rFonts w:ascii="Times New Roman" w:hAnsi="Times New Roman" w:cs="Times New Roman"/>
          <w:sz w:val="20"/>
          <w:szCs w:val="20"/>
        </w:rPr>
      </w:pPr>
    </w:p>
    <w:p w:rsidR="00102084" w:rsidRPr="00111FFF" w:rsidRDefault="0010208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VI.2. Estrategias de Mejora</w:t>
      </w:r>
    </w:p>
    <w:p w:rsidR="000A0DEC" w:rsidRDefault="000A0DEC" w:rsidP="009C488E">
      <w:pPr>
        <w:pStyle w:val="Sinespaciado"/>
        <w:jc w:val="both"/>
        <w:rPr>
          <w:rFonts w:ascii="Times New Roman" w:hAnsi="Times New Roman" w:cs="Times New Roman"/>
          <w:sz w:val="20"/>
          <w:szCs w:val="20"/>
        </w:rPr>
      </w:pPr>
    </w:p>
    <w:p w:rsidR="00102084" w:rsidRPr="00111FFF" w:rsidRDefault="0010208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w:t>
      </w:r>
      <w:r w:rsidR="00F4313C" w:rsidRPr="00111FFF">
        <w:rPr>
          <w:rFonts w:ascii="Times New Roman" w:hAnsi="Times New Roman" w:cs="Times New Roman"/>
          <w:sz w:val="20"/>
          <w:szCs w:val="20"/>
        </w:rPr>
        <w:t>squema básico:</w:t>
      </w:r>
    </w:p>
    <w:p w:rsidR="00102084" w:rsidRPr="00111FFF" w:rsidRDefault="00102084" w:rsidP="009C488E">
      <w:pPr>
        <w:pStyle w:val="Sinespaciado"/>
        <w:jc w:val="both"/>
        <w:rPr>
          <w:rFonts w:ascii="Times New Roman" w:hAnsi="Times New Roman" w:cs="Times New Roman"/>
          <w:b/>
          <w:sz w:val="20"/>
          <w:szCs w:val="20"/>
        </w:rPr>
      </w:pPr>
    </w:p>
    <w:tbl>
      <w:tblPr>
        <w:tblStyle w:val="Tablaconcuadrcula"/>
        <w:tblW w:w="0" w:type="auto"/>
        <w:tblInd w:w="250" w:type="dxa"/>
        <w:tblLook w:val="04A0"/>
      </w:tblPr>
      <w:tblGrid>
        <w:gridCol w:w="2492"/>
        <w:gridCol w:w="2993"/>
        <w:gridCol w:w="4154"/>
      </w:tblGrid>
      <w:tr w:rsidR="00102084" w:rsidRPr="00111FFF" w:rsidTr="009A3C29">
        <w:tc>
          <w:tcPr>
            <w:tcW w:w="2492" w:type="dxa"/>
          </w:tcPr>
          <w:p w:rsidR="00102084" w:rsidRPr="00111FFF" w:rsidRDefault="0010208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Objetivo central del proyecto</w:t>
            </w:r>
          </w:p>
        </w:tc>
        <w:tc>
          <w:tcPr>
            <w:tcW w:w="2993" w:type="dxa"/>
          </w:tcPr>
          <w:p w:rsidR="00102084" w:rsidRPr="00111FFF" w:rsidRDefault="0010208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Fortalezas (Internas)</w:t>
            </w:r>
          </w:p>
        </w:tc>
        <w:tc>
          <w:tcPr>
            <w:tcW w:w="4154" w:type="dxa"/>
          </w:tcPr>
          <w:p w:rsidR="00102084" w:rsidRPr="00111FFF" w:rsidRDefault="0010208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Debilidades (Internas)</w:t>
            </w:r>
          </w:p>
        </w:tc>
      </w:tr>
      <w:tr w:rsidR="00102084" w:rsidRPr="00111FFF" w:rsidTr="009A3C29">
        <w:tc>
          <w:tcPr>
            <w:tcW w:w="2492" w:type="dxa"/>
          </w:tcPr>
          <w:p w:rsidR="00B84B32" w:rsidRPr="00111FFF" w:rsidRDefault="0010208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Oportunidades (Externas)</w:t>
            </w:r>
            <w:r w:rsidR="000A0DEC">
              <w:rPr>
                <w:rFonts w:ascii="Times New Roman" w:hAnsi="Times New Roman" w:cs="Times New Roman"/>
                <w:sz w:val="20"/>
                <w:szCs w:val="20"/>
              </w:rPr>
              <w:t xml:space="preserve">. </w:t>
            </w:r>
            <w:r w:rsidR="00B84B32" w:rsidRPr="00111FFF">
              <w:rPr>
                <w:rFonts w:ascii="Times New Roman" w:hAnsi="Times New Roman" w:cs="Times New Roman"/>
                <w:sz w:val="20"/>
                <w:szCs w:val="20"/>
              </w:rPr>
              <w:t>O</w:t>
            </w:r>
            <w:r w:rsidR="000A0DEC">
              <w:rPr>
                <w:rFonts w:ascii="Times New Roman" w:hAnsi="Times New Roman" w:cs="Times New Roman"/>
                <w:sz w:val="20"/>
                <w:szCs w:val="20"/>
              </w:rPr>
              <w:t xml:space="preserve">1. Alta demanda de la población; </w:t>
            </w:r>
            <w:r w:rsidR="00B84B32" w:rsidRPr="00111FFF">
              <w:rPr>
                <w:rFonts w:ascii="Times New Roman" w:hAnsi="Times New Roman" w:cs="Times New Roman"/>
                <w:sz w:val="20"/>
                <w:szCs w:val="20"/>
              </w:rPr>
              <w:t xml:space="preserve">O2. </w:t>
            </w:r>
            <w:r w:rsidR="000A0DEC">
              <w:rPr>
                <w:rFonts w:ascii="Times New Roman" w:hAnsi="Times New Roman" w:cs="Times New Roman"/>
                <w:sz w:val="20"/>
                <w:szCs w:val="20"/>
              </w:rPr>
              <w:t xml:space="preserve">Participación social eficiente; </w:t>
            </w:r>
            <w:r w:rsidR="00B84B32" w:rsidRPr="00111FFF">
              <w:rPr>
                <w:rFonts w:ascii="Times New Roman" w:hAnsi="Times New Roman" w:cs="Times New Roman"/>
                <w:sz w:val="20"/>
                <w:szCs w:val="20"/>
              </w:rPr>
              <w:t xml:space="preserve">O3.Interés de direcciones de las escuelas. </w:t>
            </w:r>
          </w:p>
        </w:tc>
        <w:tc>
          <w:tcPr>
            <w:tcW w:w="2993" w:type="dxa"/>
          </w:tcPr>
          <w:p w:rsidR="00B84B32" w:rsidRPr="00111FFF" w:rsidRDefault="0010208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Potencialidades</w:t>
            </w:r>
            <w:r w:rsidR="000A0DEC">
              <w:rPr>
                <w:rFonts w:ascii="Times New Roman" w:hAnsi="Times New Roman" w:cs="Times New Roman"/>
                <w:sz w:val="20"/>
                <w:szCs w:val="20"/>
              </w:rPr>
              <w:t xml:space="preserve">. </w:t>
            </w:r>
            <w:r w:rsidR="00B84B32" w:rsidRPr="00111FFF">
              <w:rPr>
                <w:rFonts w:ascii="Times New Roman" w:hAnsi="Times New Roman" w:cs="Times New Roman"/>
                <w:sz w:val="20"/>
                <w:szCs w:val="20"/>
              </w:rPr>
              <w:t>F1.Secuenta</w:t>
            </w:r>
            <w:r w:rsidR="00382C32" w:rsidRPr="00111FFF">
              <w:rPr>
                <w:rFonts w:ascii="Times New Roman" w:hAnsi="Times New Roman" w:cs="Times New Roman"/>
                <w:sz w:val="20"/>
                <w:szCs w:val="20"/>
              </w:rPr>
              <w:t xml:space="preserve"> </w:t>
            </w:r>
            <w:r w:rsidR="00B84B32" w:rsidRPr="00111FFF">
              <w:rPr>
                <w:rFonts w:ascii="Times New Roman" w:hAnsi="Times New Roman" w:cs="Times New Roman"/>
                <w:sz w:val="20"/>
                <w:szCs w:val="20"/>
              </w:rPr>
              <w:t>con</w:t>
            </w:r>
            <w:r w:rsidR="00382C32" w:rsidRPr="00111FFF">
              <w:rPr>
                <w:rFonts w:ascii="Times New Roman" w:hAnsi="Times New Roman" w:cs="Times New Roman"/>
                <w:sz w:val="20"/>
                <w:szCs w:val="20"/>
              </w:rPr>
              <w:t xml:space="preserve"> </w:t>
            </w:r>
            <w:r w:rsidR="000A0DEC">
              <w:rPr>
                <w:rFonts w:ascii="Times New Roman" w:hAnsi="Times New Roman" w:cs="Times New Roman"/>
                <w:sz w:val="20"/>
                <w:szCs w:val="20"/>
              </w:rPr>
              <w:t xml:space="preserve">suficiencia presupuestal; </w:t>
            </w:r>
            <w:r w:rsidR="00B84B32" w:rsidRPr="00111FFF">
              <w:rPr>
                <w:rFonts w:ascii="Times New Roman" w:hAnsi="Times New Roman" w:cs="Times New Roman"/>
                <w:sz w:val="20"/>
                <w:szCs w:val="20"/>
              </w:rPr>
              <w:t>F2.Se</w:t>
            </w:r>
            <w:r w:rsidR="00382C32" w:rsidRPr="00111FFF">
              <w:rPr>
                <w:rFonts w:ascii="Times New Roman" w:hAnsi="Times New Roman" w:cs="Times New Roman"/>
                <w:sz w:val="20"/>
                <w:szCs w:val="20"/>
              </w:rPr>
              <w:t xml:space="preserve"> </w:t>
            </w:r>
            <w:r w:rsidR="00B84B32" w:rsidRPr="00111FFF">
              <w:rPr>
                <w:rFonts w:ascii="Times New Roman" w:hAnsi="Times New Roman" w:cs="Times New Roman"/>
                <w:sz w:val="20"/>
                <w:szCs w:val="20"/>
              </w:rPr>
              <w:t>cuenta</w:t>
            </w:r>
            <w:r w:rsidR="00382C32" w:rsidRPr="00111FFF">
              <w:rPr>
                <w:rFonts w:ascii="Times New Roman" w:hAnsi="Times New Roman" w:cs="Times New Roman"/>
                <w:sz w:val="20"/>
                <w:szCs w:val="20"/>
              </w:rPr>
              <w:t xml:space="preserve"> </w:t>
            </w:r>
            <w:r w:rsidR="00B84B32" w:rsidRPr="00111FFF">
              <w:rPr>
                <w:rFonts w:ascii="Times New Roman" w:hAnsi="Times New Roman" w:cs="Times New Roman"/>
                <w:sz w:val="20"/>
                <w:szCs w:val="20"/>
              </w:rPr>
              <w:t>con</w:t>
            </w:r>
            <w:r w:rsidR="00382C32" w:rsidRPr="00111FFF">
              <w:rPr>
                <w:rFonts w:ascii="Times New Roman" w:hAnsi="Times New Roman" w:cs="Times New Roman"/>
                <w:sz w:val="20"/>
                <w:szCs w:val="20"/>
              </w:rPr>
              <w:t xml:space="preserve"> </w:t>
            </w:r>
            <w:r w:rsidR="00B84B32" w:rsidRPr="00111FFF">
              <w:rPr>
                <w:rFonts w:ascii="Times New Roman" w:hAnsi="Times New Roman" w:cs="Times New Roman"/>
                <w:sz w:val="20"/>
                <w:szCs w:val="20"/>
              </w:rPr>
              <w:t>los</w:t>
            </w:r>
            <w:r w:rsidR="00382C32" w:rsidRPr="00111FFF">
              <w:rPr>
                <w:rFonts w:ascii="Times New Roman" w:hAnsi="Times New Roman" w:cs="Times New Roman"/>
                <w:sz w:val="20"/>
                <w:szCs w:val="20"/>
              </w:rPr>
              <w:t xml:space="preserve"> </w:t>
            </w:r>
            <w:r w:rsidR="00B84B32" w:rsidRPr="00111FFF">
              <w:rPr>
                <w:rFonts w:ascii="Times New Roman" w:hAnsi="Times New Roman" w:cs="Times New Roman"/>
                <w:sz w:val="20"/>
                <w:szCs w:val="20"/>
              </w:rPr>
              <w:t>recursos materiales</w:t>
            </w:r>
            <w:r w:rsidR="00382C32" w:rsidRPr="00111FFF">
              <w:rPr>
                <w:rFonts w:ascii="Times New Roman" w:hAnsi="Times New Roman" w:cs="Times New Roman"/>
                <w:sz w:val="20"/>
                <w:szCs w:val="20"/>
              </w:rPr>
              <w:t xml:space="preserve"> </w:t>
            </w:r>
            <w:r w:rsidR="00B84B32" w:rsidRPr="00111FFF">
              <w:rPr>
                <w:rFonts w:ascii="Times New Roman" w:hAnsi="Times New Roman" w:cs="Times New Roman"/>
                <w:sz w:val="20"/>
                <w:szCs w:val="20"/>
              </w:rPr>
              <w:t>adecuados</w:t>
            </w:r>
            <w:r w:rsidR="00382C32" w:rsidRPr="00111FFF">
              <w:rPr>
                <w:rFonts w:ascii="Times New Roman" w:hAnsi="Times New Roman" w:cs="Times New Roman"/>
                <w:sz w:val="20"/>
                <w:szCs w:val="20"/>
              </w:rPr>
              <w:t xml:space="preserve"> </w:t>
            </w:r>
            <w:r w:rsidR="00B84B32" w:rsidRPr="00111FFF">
              <w:rPr>
                <w:rFonts w:ascii="Times New Roman" w:hAnsi="Times New Roman" w:cs="Times New Roman"/>
                <w:sz w:val="20"/>
                <w:szCs w:val="20"/>
              </w:rPr>
              <w:t>para</w:t>
            </w:r>
            <w:r w:rsidR="00382C32" w:rsidRPr="00111FFF">
              <w:rPr>
                <w:rFonts w:ascii="Times New Roman" w:hAnsi="Times New Roman" w:cs="Times New Roman"/>
                <w:sz w:val="20"/>
                <w:szCs w:val="20"/>
              </w:rPr>
              <w:t xml:space="preserve"> </w:t>
            </w:r>
            <w:r w:rsidR="000A0DEC">
              <w:rPr>
                <w:rFonts w:ascii="Times New Roman" w:hAnsi="Times New Roman" w:cs="Times New Roman"/>
                <w:sz w:val="20"/>
                <w:szCs w:val="20"/>
              </w:rPr>
              <w:t xml:space="preserve">la ejecución del programa; </w:t>
            </w:r>
            <w:r w:rsidR="00B84B32" w:rsidRPr="00111FFF">
              <w:rPr>
                <w:rFonts w:ascii="Times New Roman" w:hAnsi="Times New Roman" w:cs="Times New Roman"/>
                <w:sz w:val="20"/>
                <w:szCs w:val="20"/>
              </w:rPr>
              <w:t>F3.Personal</w:t>
            </w:r>
            <w:r w:rsidR="00382C32" w:rsidRPr="00111FFF">
              <w:rPr>
                <w:rFonts w:ascii="Times New Roman" w:hAnsi="Times New Roman" w:cs="Times New Roman"/>
                <w:sz w:val="20"/>
                <w:szCs w:val="20"/>
              </w:rPr>
              <w:t xml:space="preserve"> </w:t>
            </w:r>
            <w:r w:rsidR="00B84B32" w:rsidRPr="00111FFF">
              <w:rPr>
                <w:rFonts w:ascii="Times New Roman" w:hAnsi="Times New Roman" w:cs="Times New Roman"/>
                <w:sz w:val="20"/>
                <w:szCs w:val="20"/>
              </w:rPr>
              <w:t>suficiente</w:t>
            </w:r>
            <w:r w:rsidR="00382C32" w:rsidRPr="00111FFF">
              <w:rPr>
                <w:rFonts w:ascii="Times New Roman" w:hAnsi="Times New Roman" w:cs="Times New Roman"/>
                <w:sz w:val="20"/>
                <w:szCs w:val="20"/>
              </w:rPr>
              <w:t xml:space="preserve"> </w:t>
            </w:r>
            <w:r w:rsidR="00B84B32" w:rsidRPr="00111FFF">
              <w:rPr>
                <w:rFonts w:ascii="Times New Roman" w:hAnsi="Times New Roman" w:cs="Times New Roman"/>
                <w:sz w:val="20"/>
                <w:szCs w:val="20"/>
              </w:rPr>
              <w:t>para</w:t>
            </w:r>
            <w:r w:rsidR="00382C32" w:rsidRPr="00111FFF">
              <w:rPr>
                <w:rFonts w:ascii="Times New Roman" w:hAnsi="Times New Roman" w:cs="Times New Roman"/>
                <w:sz w:val="20"/>
                <w:szCs w:val="20"/>
              </w:rPr>
              <w:t xml:space="preserve"> </w:t>
            </w:r>
            <w:r w:rsidR="000A0DEC">
              <w:rPr>
                <w:rFonts w:ascii="Times New Roman" w:hAnsi="Times New Roman" w:cs="Times New Roman"/>
                <w:sz w:val="20"/>
                <w:szCs w:val="20"/>
              </w:rPr>
              <w:t xml:space="preserve">la ejecución del programa; </w:t>
            </w:r>
            <w:r w:rsidR="00B84B32" w:rsidRPr="00111FFF">
              <w:rPr>
                <w:rFonts w:ascii="Times New Roman" w:hAnsi="Times New Roman" w:cs="Times New Roman"/>
                <w:sz w:val="20"/>
                <w:szCs w:val="20"/>
              </w:rPr>
              <w:t xml:space="preserve">F4. Se cuenta con espacios adecuados para la recepción de solicitantes. </w:t>
            </w:r>
          </w:p>
        </w:tc>
        <w:tc>
          <w:tcPr>
            <w:tcW w:w="4154" w:type="dxa"/>
          </w:tcPr>
          <w:p w:rsidR="00B84B32" w:rsidRPr="00111FFF" w:rsidRDefault="0010208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Desafíos</w:t>
            </w:r>
            <w:r w:rsidR="000A0DEC">
              <w:rPr>
                <w:rFonts w:ascii="Times New Roman" w:hAnsi="Times New Roman" w:cs="Times New Roman"/>
                <w:sz w:val="20"/>
                <w:szCs w:val="20"/>
              </w:rPr>
              <w:t xml:space="preserve">. </w:t>
            </w:r>
            <w:r w:rsidR="00B84B32" w:rsidRPr="00111FFF">
              <w:rPr>
                <w:rFonts w:ascii="Times New Roman" w:hAnsi="Times New Roman" w:cs="Times New Roman"/>
                <w:sz w:val="20"/>
                <w:szCs w:val="20"/>
              </w:rPr>
              <w:t>D1. Falta de recursos humanos</w:t>
            </w:r>
            <w:r w:rsidR="00ED070E" w:rsidRPr="00111FFF">
              <w:rPr>
                <w:rFonts w:ascii="Times New Roman" w:hAnsi="Times New Roman" w:cs="Times New Roman"/>
                <w:sz w:val="20"/>
                <w:szCs w:val="20"/>
              </w:rPr>
              <w:t xml:space="preserve"> debidamente capacitados</w:t>
            </w:r>
            <w:r w:rsidR="000A0DEC">
              <w:rPr>
                <w:rFonts w:ascii="Times New Roman" w:hAnsi="Times New Roman" w:cs="Times New Roman"/>
                <w:sz w:val="20"/>
                <w:szCs w:val="20"/>
              </w:rPr>
              <w:t xml:space="preserve">; D2. Calidad en el servicio; </w:t>
            </w:r>
            <w:r w:rsidR="00B84B32" w:rsidRPr="00111FFF">
              <w:rPr>
                <w:rFonts w:ascii="Times New Roman" w:hAnsi="Times New Roman" w:cs="Times New Roman"/>
                <w:sz w:val="20"/>
                <w:szCs w:val="20"/>
              </w:rPr>
              <w:t>D3.</w:t>
            </w:r>
            <w:r w:rsidR="00382C32" w:rsidRPr="00111FFF">
              <w:rPr>
                <w:rFonts w:ascii="Times New Roman" w:hAnsi="Times New Roman" w:cs="Times New Roman"/>
                <w:sz w:val="20"/>
                <w:szCs w:val="20"/>
              </w:rPr>
              <w:t xml:space="preserve"> </w:t>
            </w:r>
            <w:r w:rsidR="00B84B32" w:rsidRPr="00111FFF">
              <w:rPr>
                <w:rFonts w:ascii="Times New Roman" w:hAnsi="Times New Roman" w:cs="Times New Roman"/>
                <w:sz w:val="20"/>
                <w:szCs w:val="20"/>
              </w:rPr>
              <w:t>Diferentes</w:t>
            </w:r>
            <w:r w:rsidR="00382C32" w:rsidRPr="00111FFF">
              <w:rPr>
                <w:rFonts w:ascii="Times New Roman" w:hAnsi="Times New Roman" w:cs="Times New Roman"/>
                <w:sz w:val="20"/>
                <w:szCs w:val="20"/>
              </w:rPr>
              <w:t xml:space="preserve"> </w:t>
            </w:r>
            <w:r w:rsidR="00B84B32" w:rsidRPr="00111FFF">
              <w:rPr>
                <w:rFonts w:ascii="Times New Roman" w:hAnsi="Times New Roman" w:cs="Times New Roman"/>
                <w:sz w:val="20"/>
                <w:szCs w:val="20"/>
              </w:rPr>
              <w:t>posiciones</w:t>
            </w:r>
            <w:r w:rsidR="00382C32" w:rsidRPr="00111FFF">
              <w:rPr>
                <w:rFonts w:ascii="Times New Roman" w:hAnsi="Times New Roman" w:cs="Times New Roman"/>
                <w:sz w:val="20"/>
                <w:szCs w:val="20"/>
              </w:rPr>
              <w:t xml:space="preserve"> </w:t>
            </w:r>
            <w:r w:rsidR="00B84B32" w:rsidRPr="00111FFF">
              <w:rPr>
                <w:rFonts w:ascii="Times New Roman" w:hAnsi="Times New Roman" w:cs="Times New Roman"/>
                <w:sz w:val="20"/>
                <w:szCs w:val="20"/>
              </w:rPr>
              <w:t>entre</w:t>
            </w:r>
            <w:r w:rsidR="00382C32" w:rsidRPr="00111FFF">
              <w:rPr>
                <w:rFonts w:ascii="Times New Roman" w:hAnsi="Times New Roman" w:cs="Times New Roman"/>
                <w:sz w:val="20"/>
                <w:szCs w:val="20"/>
              </w:rPr>
              <w:t xml:space="preserve"> </w:t>
            </w:r>
            <w:r w:rsidR="000A0DEC">
              <w:rPr>
                <w:rFonts w:ascii="Times New Roman" w:hAnsi="Times New Roman" w:cs="Times New Roman"/>
                <w:sz w:val="20"/>
                <w:szCs w:val="20"/>
              </w:rPr>
              <w:t xml:space="preserve">el personal operativo; </w:t>
            </w:r>
            <w:r w:rsidR="00B84B32" w:rsidRPr="00111FFF">
              <w:rPr>
                <w:rFonts w:ascii="Times New Roman" w:hAnsi="Times New Roman" w:cs="Times New Roman"/>
                <w:sz w:val="20"/>
                <w:szCs w:val="20"/>
              </w:rPr>
              <w:t>D4.</w:t>
            </w:r>
            <w:r w:rsidR="00382C32" w:rsidRPr="00111FFF">
              <w:rPr>
                <w:rFonts w:ascii="Times New Roman" w:hAnsi="Times New Roman" w:cs="Times New Roman"/>
                <w:sz w:val="20"/>
                <w:szCs w:val="20"/>
              </w:rPr>
              <w:t xml:space="preserve"> </w:t>
            </w:r>
            <w:r w:rsidR="00B84B32" w:rsidRPr="00111FFF">
              <w:rPr>
                <w:rFonts w:ascii="Times New Roman" w:hAnsi="Times New Roman" w:cs="Times New Roman"/>
                <w:sz w:val="20"/>
                <w:szCs w:val="20"/>
              </w:rPr>
              <w:t>Capacitación</w:t>
            </w:r>
            <w:r w:rsidR="00382C32" w:rsidRPr="00111FFF">
              <w:rPr>
                <w:rFonts w:ascii="Times New Roman" w:hAnsi="Times New Roman" w:cs="Times New Roman"/>
                <w:sz w:val="20"/>
                <w:szCs w:val="20"/>
              </w:rPr>
              <w:t xml:space="preserve"> </w:t>
            </w:r>
            <w:r w:rsidR="00B84B32" w:rsidRPr="00111FFF">
              <w:rPr>
                <w:rFonts w:ascii="Times New Roman" w:hAnsi="Times New Roman" w:cs="Times New Roman"/>
                <w:sz w:val="20"/>
                <w:szCs w:val="20"/>
              </w:rPr>
              <w:t>al</w:t>
            </w:r>
            <w:r w:rsidR="00382C32" w:rsidRPr="00111FFF">
              <w:rPr>
                <w:rFonts w:ascii="Times New Roman" w:hAnsi="Times New Roman" w:cs="Times New Roman"/>
                <w:sz w:val="20"/>
                <w:szCs w:val="20"/>
              </w:rPr>
              <w:t xml:space="preserve"> </w:t>
            </w:r>
            <w:r w:rsidR="00B84B32" w:rsidRPr="00111FFF">
              <w:rPr>
                <w:rFonts w:ascii="Times New Roman" w:hAnsi="Times New Roman" w:cs="Times New Roman"/>
                <w:sz w:val="20"/>
                <w:szCs w:val="20"/>
              </w:rPr>
              <w:t xml:space="preserve">personal </w:t>
            </w:r>
            <w:r w:rsidR="00382C32" w:rsidRPr="00111FFF">
              <w:rPr>
                <w:rFonts w:ascii="Times New Roman" w:hAnsi="Times New Roman" w:cs="Times New Roman"/>
                <w:sz w:val="20"/>
                <w:szCs w:val="20"/>
              </w:rPr>
              <w:t xml:space="preserve"> </w:t>
            </w:r>
            <w:r w:rsidR="00B84B32" w:rsidRPr="00111FFF">
              <w:rPr>
                <w:rFonts w:ascii="Times New Roman" w:hAnsi="Times New Roman" w:cs="Times New Roman"/>
                <w:sz w:val="20"/>
                <w:szCs w:val="20"/>
              </w:rPr>
              <w:t>operativo.</w:t>
            </w:r>
          </w:p>
        </w:tc>
      </w:tr>
      <w:tr w:rsidR="00102084" w:rsidRPr="00111FFF" w:rsidTr="009A3C29">
        <w:tc>
          <w:tcPr>
            <w:tcW w:w="2492" w:type="dxa"/>
          </w:tcPr>
          <w:p w:rsidR="0066265F" w:rsidRPr="00111FFF" w:rsidRDefault="0010208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Amenazas (Externas)</w:t>
            </w:r>
            <w:r w:rsidR="000A0DEC">
              <w:rPr>
                <w:rFonts w:ascii="Times New Roman" w:hAnsi="Times New Roman" w:cs="Times New Roman"/>
                <w:sz w:val="20"/>
                <w:szCs w:val="20"/>
              </w:rPr>
              <w:t>. A</w:t>
            </w:r>
            <w:r w:rsidR="002E1A9E" w:rsidRPr="00111FFF">
              <w:rPr>
                <w:rFonts w:ascii="Times New Roman" w:hAnsi="Times New Roman" w:cs="Times New Roman"/>
                <w:sz w:val="20"/>
                <w:szCs w:val="20"/>
              </w:rPr>
              <w:t>1. Sistema educati</w:t>
            </w:r>
            <w:r w:rsidR="000A0DEC">
              <w:rPr>
                <w:rFonts w:ascii="Times New Roman" w:hAnsi="Times New Roman" w:cs="Times New Roman"/>
                <w:sz w:val="20"/>
                <w:szCs w:val="20"/>
              </w:rPr>
              <w:t xml:space="preserve">vo deficiente; </w:t>
            </w:r>
            <w:r w:rsidR="002E1A9E" w:rsidRPr="00111FFF">
              <w:rPr>
                <w:rFonts w:ascii="Times New Roman" w:hAnsi="Times New Roman" w:cs="Times New Roman"/>
                <w:sz w:val="20"/>
                <w:szCs w:val="20"/>
              </w:rPr>
              <w:t>A2.</w:t>
            </w:r>
            <w:r w:rsidR="000A0DEC">
              <w:rPr>
                <w:rFonts w:ascii="Times New Roman" w:hAnsi="Times New Roman" w:cs="Times New Roman"/>
                <w:sz w:val="20"/>
                <w:szCs w:val="20"/>
              </w:rPr>
              <w:t xml:space="preserve"> Crisis económicas recurrentes; </w:t>
            </w:r>
            <w:r w:rsidR="002E1A9E" w:rsidRPr="00111FFF">
              <w:rPr>
                <w:rFonts w:ascii="Times New Roman" w:hAnsi="Times New Roman" w:cs="Times New Roman"/>
                <w:sz w:val="20"/>
                <w:szCs w:val="20"/>
              </w:rPr>
              <w:t>A3. Rezago educativo</w:t>
            </w:r>
            <w:r w:rsidR="0066265F" w:rsidRPr="00111FFF">
              <w:rPr>
                <w:rFonts w:ascii="Times New Roman" w:hAnsi="Times New Roman" w:cs="Times New Roman"/>
                <w:sz w:val="20"/>
                <w:szCs w:val="20"/>
              </w:rPr>
              <w:t>.</w:t>
            </w:r>
          </w:p>
        </w:tc>
        <w:tc>
          <w:tcPr>
            <w:tcW w:w="2993" w:type="dxa"/>
          </w:tcPr>
          <w:p w:rsidR="00ED070E" w:rsidRPr="00111FFF" w:rsidRDefault="0010208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Riesgos</w:t>
            </w:r>
            <w:r w:rsidR="000A0DEC">
              <w:rPr>
                <w:rFonts w:ascii="Times New Roman" w:hAnsi="Times New Roman" w:cs="Times New Roman"/>
                <w:sz w:val="20"/>
                <w:szCs w:val="20"/>
              </w:rPr>
              <w:t xml:space="preserve">. </w:t>
            </w:r>
            <w:r w:rsidR="000A0DEC">
              <w:rPr>
                <w:rFonts w:ascii="Times New Roman" w:eastAsia="Times New Roman" w:hAnsi="Times New Roman" w:cs="Times New Roman"/>
                <w:sz w:val="20"/>
                <w:szCs w:val="20"/>
                <w:lang w:eastAsia="es-MX"/>
              </w:rPr>
              <w:t>R1</w:t>
            </w:r>
            <w:r w:rsidR="002E1A9E" w:rsidRPr="00111FFF">
              <w:rPr>
                <w:rFonts w:ascii="Times New Roman" w:eastAsia="Times New Roman" w:hAnsi="Times New Roman" w:cs="Times New Roman"/>
                <w:sz w:val="20"/>
                <w:szCs w:val="20"/>
                <w:lang w:eastAsia="es-MX"/>
              </w:rPr>
              <w:t xml:space="preserve">. Tiempos largos para la entrega de los apoyos económicos. </w:t>
            </w:r>
          </w:p>
        </w:tc>
        <w:tc>
          <w:tcPr>
            <w:tcW w:w="4154" w:type="dxa"/>
          </w:tcPr>
          <w:p w:rsidR="00ED070E" w:rsidRPr="00111FFF" w:rsidRDefault="0010208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Limitaciones</w:t>
            </w:r>
            <w:r w:rsidR="000A0DEC">
              <w:rPr>
                <w:rFonts w:ascii="Times New Roman" w:hAnsi="Times New Roman" w:cs="Times New Roman"/>
                <w:sz w:val="20"/>
                <w:szCs w:val="20"/>
              </w:rPr>
              <w:t xml:space="preserve">. </w:t>
            </w:r>
            <w:r w:rsidR="002E1A9E" w:rsidRPr="00111FFF">
              <w:rPr>
                <w:rFonts w:ascii="Times New Roman" w:eastAsia="Times New Roman" w:hAnsi="Times New Roman" w:cs="Times New Roman"/>
                <w:sz w:val="20"/>
                <w:szCs w:val="20"/>
                <w:lang w:eastAsia="es-MX"/>
              </w:rPr>
              <w:t>L1. Indicadores de medición del programa a nivel escuela</w:t>
            </w:r>
          </w:p>
        </w:tc>
      </w:tr>
    </w:tbl>
    <w:p w:rsidR="00102084" w:rsidRPr="00111FFF" w:rsidRDefault="00102084" w:rsidP="009C488E">
      <w:pPr>
        <w:pStyle w:val="Sinespaciado"/>
        <w:jc w:val="both"/>
        <w:rPr>
          <w:rFonts w:ascii="Times New Roman" w:hAnsi="Times New Roman" w:cs="Times New Roman"/>
          <w:sz w:val="20"/>
          <w:szCs w:val="20"/>
        </w:rPr>
      </w:pPr>
    </w:p>
    <w:p w:rsidR="00102084" w:rsidRPr="00111FFF" w:rsidRDefault="00F4313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F</w:t>
      </w:r>
      <w:r w:rsidR="00102084" w:rsidRPr="00111FFF">
        <w:rPr>
          <w:rFonts w:ascii="Times New Roman" w:hAnsi="Times New Roman" w:cs="Times New Roman"/>
          <w:sz w:val="20"/>
          <w:szCs w:val="20"/>
        </w:rPr>
        <w:t>ormulación estratégica:</w:t>
      </w:r>
    </w:p>
    <w:p w:rsidR="00102084" w:rsidRPr="00111FFF" w:rsidRDefault="00102084" w:rsidP="009C488E">
      <w:pPr>
        <w:pStyle w:val="Sinespaciado"/>
        <w:jc w:val="both"/>
        <w:rPr>
          <w:rFonts w:ascii="Times New Roman" w:hAnsi="Times New Roman" w:cs="Times New Roman"/>
          <w:sz w:val="20"/>
          <w:szCs w:val="20"/>
        </w:rPr>
      </w:pPr>
    </w:p>
    <w:tbl>
      <w:tblPr>
        <w:tblStyle w:val="Tablaconcuadrcula"/>
        <w:tblW w:w="0" w:type="auto"/>
        <w:tblInd w:w="250" w:type="dxa"/>
        <w:tblLook w:val="04A0"/>
      </w:tblPr>
      <w:tblGrid>
        <w:gridCol w:w="1744"/>
        <w:gridCol w:w="2244"/>
        <w:gridCol w:w="2245"/>
        <w:gridCol w:w="3406"/>
      </w:tblGrid>
      <w:tr w:rsidR="00102084" w:rsidRPr="00111FFF" w:rsidTr="009A3C29">
        <w:tc>
          <w:tcPr>
            <w:tcW w:w="1744" w:type="dxa"/>
          </w:tcPr>
          <w:p w:rsidR="00102084" w:rsidRPr="00111FFF" w:rsidRDefault="0010208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Elementos de la Matriz FODA retomados</w:t>
            </w:r>
          </w:p>
        </w:tc>
        <w:tc>
          <w:tcPr>
            <w:tcW w:w="2244" w:type="dxa"/>
          </w:tcPr>
          <w:p w:rsidR="00102084" w:rsidRPr="00111FFF" w:rsidRDefault="0010208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Estrategia de mejora propuesta</w:t>
            </w:r>
          </w:p>
        </w:tc>
        <w:tc>
          <w:tcPr>
            <w:tcW w:w="2245" w:type="dxa"/>
          </w:tcPr>
          <w:p w:rsidR="00102084" w:rsidRPr="00111FFF" w:rsidRDefault="0010208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Etapa de implementación dentro del programa social</w:t>
            </w:r>
          </w:p>
        </w:tc>
        <w:tc>
          <w:tcPr>
            <w:tcW w:w="3406" w:type="dxa"/>
          </w:tcPr>
          <w:p w:rsidR="00102084" w:rsidRPr="00111FFF" w:rsidRDefault="0010208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Efecto esperado</w:t>
            </w:r>
          </w:p>
        </w:tc>
      </w:tr>
      <w:tr w:rsidR="002E1A9E" w:rsidRPr="00111FFF" w:rsidTr="009A3C29">
        <w:tc>
          <w:tcPr>
            <w:tcW w:w="1744" w:type="dxa"/>
          </w:tcPr>
          <w:p w:rsidR="002E1A9E" w:rsidRPr="00111FFF" w:rsidRDefault="002E1A9E"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Falta de recursos humanos debidamente capacitados. </w:t>
            </w:r>
          </w:p>
        </w:tc>
        <w:tc>
          <w:tcPr>
            <w:tcW w:w="2244" w:type="dxa"/>
          </w:tcPr>
          <w:p w:rsidR="002E1A9E" w:rsidRPr="00111FFF" w:rsidRDefault="00551ED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Capacitación y rotación de personal. </w:t>
            </w:r>
          </w:p>
        </w:tc>
        <w:tc>
          <w:tcPr>
            <w:tcW w:w="2245" w:type="dxa"/>
          </w:tcPr>
          <w:p w:rsidR="002E1A9E" w:rsidRPr="00111FFF" w:rsidRDefault="00551ED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En el diseño y elaboración del programa </w:t>
            </w:r>
          </w:p>
        </w:tc>
        <w:tc>
          <w:tcPr>
            <w:tcW w:w="3406" w:type="dxa"/>
          </w:tcPr>
          <w:p w:rsidR="002E1A9E" w:rsidRPr="00111FFF" w:rsidRDefault="00551ED7"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Una mejor atención al derechohabiente </w:t>
            </w:r>
          </w:p>
        </w:tc>
      </w:tr>
      <w:tr w:rsidR="000A0DEC" w:rsidRPr="00111FFF" w:rsidTr="009A3C29">
        <w:tc>
          <w:tcPr>
            <w:tcW w:w="1744" w:type="dxa"/>
          </w:tcPr>
          <w:p w:rsidR="000A0DEC" w:rsidRPr="00111FFF" w:rsidRDefault="000A0DE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Calidad en el servicio. </w:t>
            </w:r>
          </w:p>
        </w:tc>
        <w:tc>
          <w:tcPr>
            <w:tcW w:w="2244" w:type="dxa"/>
          </w:tcPr>
          <w:p w:rsidR="000A0DEC" w:rsidRPr="00111FFF" w:rsidRDefault="000A0DE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Capacitación y rotación de personal.</w:t>
            </w:r>
          </w:p>
        </w:tc>
        <w:tc>
          <w:tcPr>
            <w:tcW w:w="2245" w:type="dxa"/>
          </w:tcPr>
          <w:p w:rsidR="000A0DEC" w:rsidRPr="00111FFF" w:rsidRDefault="000A0DE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En el diseño y elaboración del programa </w:t>
            </w:r>
          </w:p>
        </w:tc>
        <w:tc>
          <w:tcPr>
            <w:tcW w:w="3406" w:type="dxa"/>
          </w:tcPr>
          <w:p w:rsidR="000A0DEC" w:rsidRPr="00111FFF" w:rsidRDefault="000A0DE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Una mejor atención al derechohabiente </w:t>
            </w:r>
          </w:p>
        </w:tc>
      </w:tr>
      <w:tr w:rsidR="000A0DEC" w:rsidRPr="00111FFF" w:rsidTr="009A3C29">
        <w:tc>
          <w:tcPr>
            <w:tcW w:w="1744" w:type="dxa"/>
          </w:tcPr>
          <w:p w:rsidR="000A0DEC" w:rsidRPr="00111FFF" w:rsidRDefault="000A0DE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Diferentes posiciones entre el personal operativo. </w:t>
            </w:r>
          </w:p>
        </w:tc>
        <w:tc>
          <w:tcPr>
            <w:tcW w:w="2244" w:type="dxa"/>
          </w:tcPr>
          <w:p w:rsidR="000A0DEC" w:rsidRPr="00111FFF" w:rsidRDefault="000A0DE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Capacitación y rotación de personal.</w:t>
            </w:r>
          </w:p>
        </w:tc>
        <w:tc>
          <w:tcPr>
            <w:tcW w:w="2245" w:type="dxa"/>
          </w:tcPr>
          <w:p w:rsidR="000A0DEC" w:rsidRPr="00111FFF" w:rsidRDefault="000A0DE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En el diseño y elaboración del programa</w:t>
            </w:r>
          </w:p>
        </w:tc>
        <w:tc>
          <w:tcPr>
            <w:tcW w:w="3406" w:type="dxa"/>
          </w:tcPr>
          <w:p w:rsidR="000A0DEC" w:rsidRPr="00111FFF" w:rsidRDefault="000A0DE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Una mejor atención al derechohabiente</w:t>
            </w:r>
          </w:p>
        </w:tc>
      </w:tr>
      <w:tr w:rsidR="000A0DEC" w:rsidRPr="00111FFF" w:rsidTr="009A3C29">
        <w:tc>
          <w:tcPr>
            <w:tcW w:w="1744" w:type="dxa"/>
          </w:tcPr>
          <w:p w:rsidR="000A0DEC" w:rsidRPr="00111FFF" w:rsidRDefault="000A0DEC" w:rsidP="009C488E">
            <w:pPr>
              <w:jc w:val="both"/>
              <w:rPr>
                <w:rFonts w:ascii="Times New Roman" w:hAnsi="Times New Roman" w:cs="Times New Roman"/>
                <w:sz w:val="20"/>
                <w:szCs w:val="20"/>
              </w:rPr>
            </w:pPr>
            <w:r w:rsidRPr="00111FFF">
              <w:rPr>
                <w:rFonts w:ascii="Times New Roman" w:hAnsi="Times New Roman" w:cs="Times New Roman"/>
                <w:sz w:val="20"/>
                <w:szCs w:val="20"/>
              </w:rPr>
              <w:t>Capacitación al personal operativo.</w:t>
            </w:r>
          </w:p>
        </w:tc>
        <w:tc>
          <w:tcPr>
            <w:tcW w:w="2244" w:type="dxa"/>
          </w:tcPr>
          <w:p w:rsidR="000A0DEC" w:rsidRPr="00111FFF" w:rsidRDefault="000A0DE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Capacitación y rotación de personal.</w:t>
            </w:r>
          </w:p>
        </w:tc>
        <w:tc>
          <w:tcPr>
            <w:tcW w:w="2245" w:type="dxa"/>
          </w:tcPr>
          <w:p w:rsidR="000A0DEC" w:rsidRPr="00111FFF" w:rsidRDefault="000A0DE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En el diseño y elaboración del programa</w:t>
            </w:r>
          </w:p>
        </w:tc>
        <w:tc>
          <w:tcPr>
            <w:tcW w:w="3406" w:type="dxa"/>
          </w:tcPr>
          <w:p w:rsidR="000A0DEC" w:rsidRPr="00111FFF" w:rsidRDefault="000A0DE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Una mejor atención al derechohabiente</w:t>
            </w:r>
          </w:p>
        </w:tc>
      </w:tr>
      <w:tr w:rsidR="000A0DEC" w:rsidRPr="00111FFF" w:rsidTr="009A3C29">
        <w:tc>
          <w:tcPr>
            <w:tcW w:w="1744" w:type="dxa"/>
          </w:tcPr>
          <w:p w:rsidR="000A0DEC" w:rsidRPr="00111FFF" w:rsidRDefault="000A0DEC" w:rsidP="009C488E">
            <w:pPr>
              <w:pStyle w:val="Sinespaciado"/>
              <w:jc w:val="both"/>
              <w:rPr>
                <w:rFonts w:ascii="Times New Roman" w:hAnsi="Times New Roman" w:cs="Times New Roman"/>
                <w:sz w:val="20"/>
                <w:szCs w:val="20"/>
              </w:rPr>
            </w:pPr>
            <w:r w:rsidRPr="00111FFF">
              <w:rPr>
                <w:rFonts w:ascii="Times New Roman" w:eastAsia="Times New Roman" w:hAnsi="Times New Roman" w:cs="Times New Roman"/>
                <w:sz w:val="20"/>
                <w:szCs w:val="20"/>
                <w:lang w:eastAsia="es-MX"/>
              </w:rPr>
              <w:t>Tiempos largos para la entrega de los apoyos económicos.</w:t>
            </w:r>
          </w:p>
        </w:tc>
        <w:tc>
          <w:tcPr>
            <w:tcW w:w="2244" w:type="dxa"/>
          </w:tcPr>
          <w:p w:rsidR="000A0DEC" w:rsidRPr="00111FFF" w:rsidRDefault="000A0DE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Estrategias de coordinación con el área financiera. </w:t>
            </w:r>
          </w:p>
        </w:tc>
        <w:tc>
          <w:tcPr>
            <w:tcW w:w="2245" w:type="dxa"/>
          </w:tcPr>
          <w:p w:rsidR="000A0DEC" w:rsidRPr="00111FFF" w:rsidRDefault="000A0DE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En el diseño y elaboración del programa</w:t>
            </w:r>
          </w:p>
        </w:tc>
        <w:tc>
          <w:tcPr>
            <w:tcW w:w="3406" w:type="dxa"/>
          </w:tcPr>
          <w:p w:rsidR="000A0DEC" w:rsidRPr="00111FFF" w:rsidRDefault="000A0DEC"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Una mejor atención al derechohabiente</w:t>
            </w:r>
          </w:p>
        </w:tc>
      </w:tr>
    </w:tbl>
    <w:p w:rsidR="00102084" w:rsidRDefault="00102084" w:rsidP="009C488E">
      <w:pPr>
        <w:pStyle w:val="Sinespaciado"/>
        <w:jc w:val="both"/>
        <w:rPr>
          <w:rFonts w:ascii="Times New Roman" w:hAnsi="Times New Roman" w:cs="Times New Roman"/>
          <w:sz w:val="20"/>
          <w:szCs w:val="20"/>
        </w:rPr>
      </w:pPr>
    </w:p>
    <w:p w:rsidR="00A162DE" w:rsidRDefault="00A162DE" w:rsidP="009C488E">
      <w:pPr>
        <w:pStyle w:val="Sinespaciado"/>
        <w:jc w:val="both"/>
        <w:rPr>
          <w:rFonts w:ascii="Times New Roman" w:hAnsi="Times New Roman" w:cs="Times New Roman"/>
          <w:sz w:val="20"/>
          <w:szCs w:val="20"/>
        </w:rPr>
      </w:pPr>
    </w:p>
    <w:p w:rsidR="00A162DE" w:rsidRPr="00111FFF" w:rsidRDefault="00A162DE" w:rsidP="009C488E">
      <w:pPr>
        <w:pStyle w:val="Sinespaciado"/>
        <w:jc w:val="both"/>
        <w:rPr>
          <w:rFonts w:ascii="Times New Roman" w:hAnsi="Times New Roman" w:cs="Times New Roman"/>
          <w:sz w:val="20"/>
          <w:szCs w:val="20"/>
        </w:rPr>
      </w:pPr>
    </w:p>
    <w:p w:rsidR="00102084" w:rsidRPr="00111FFF" w:rsidRDefault="0010208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lastRenderedPageBreak/>
        <w:t>VI.3. Cronograma de Implementación</w:t>
      </w:r>
    </w:p>
    <w:p w:rsidR="00102084" w:rsidRPr="00111FFF" w:rsidRDefault="00102084" w:rsidP="009C488E">
      <w:pPr>
        <w:pStyle w:val="Sinespaciado"/>
        <w:jc w:val="both"/>
        <w:rPr>
          <w:rFonts w:ascii="Times New Roman" w:hAnsi="Times New Roman" w:cs="Times New Roman"/>
          <w:sz w:val="20"/>
          <w:szCs w:val="20"/>
        </w:rPr>
      </w:pPr>
    </w:p>
    <w:p w:rsidR="00102084" w:rsidRPr="00111FFF" w:rsidRDefault="00102084"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Cronograma para la instrumentación.</w:t>
      </w:r>
    </w:p>
    <w:p w:rsidR="00102084" w:rsidRPr="00111FFF" w:rsidRDefault="00102084" w:rsidP="009C488E">
      <w:pPr>
        <w:pStyle w:val="Sinespaciado"/>
        <w:jc w:val="both"/>
        <w:rPr>
          <w:rFonts w:ascii="Times New Roman" w:hAnsi="Times New Roman" w:cs="Times New Roman"/>
          <w:sz w:val="20"/>
          <w:szCs w:val="20"/>
        </w:rPr>
      </w:pPr>
    </w:p>
    <w:tbl>
      <w:tblPr>
        <w:tblStyle w:val="Tablaconcuadrcula"/>
        <w:tblW w:w="0" w:type="auto"/>
        <w:tblInd w:w="250" w:type="dxa"/>
        <w:tblLook w:val="04A0"/>
      </w:tblPr>
      <w:tblGrid>
        <w:gridCol w:w="1744"/>
        <w:gridCol w:w="2244"/>
        <w:gridCol w:w="2245"/>
        <w:gridCol w:w="3406"/>
      </w:tblGrid>
      <w:tr w:rsidR="00102084" w:rsidRPr="00111FFF" w:rsidTr="009A3C29">
        <w:tc>
          <w:tcPr>
            <w:tcW w:w="1744" w:type="dxa"/>
          </w:tcPr>
          <w:p w:rsidR="00102084" w:rsidRPr="00111FFF" w:rsidRDefault="0010208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Estrategia de Mejora</w:t>
            </w:r>
          </w:p>
        </w:tc>
        <w:tc>
          <w:tcPr>
            <w:tcW w:w="2244" w:type="dxa"/>
          </w:tcPr>
          <w:p w:rsidR="00102084" w:rsidRPr="00111FFF" w:rsidRDefault="0010208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Plazo</w:t>
            </w:r>
          </w:p>
        </w:tc>
        <w:tc>
          <w:tcPr>
            <w:tcW w:w="2245" w:type="dxa"/>
          </w:tcPr>
          <w:p w:rsidR="00102084" w:rsidRPr="00111FFF" w:rsidRDefault="0010208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Área(s) de instrumentación</w:t>
            </w:r>
          </w:p>
        </w:tc>
        <w:tc>
          <w:tcPr>
            <w:tcW w:w="3406" w:type="dxa"/>
          </w:tcPr>
          <w:p w:rsidR="00102084" w:rsidRPr="00111FFF" w:rsidRDefault="0010208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Área(s) de seguimiento</w:t>
            </w:r>
          </w:p>
        </w:tc>
      </w:tr>
      <w:tr w:rsidR="00742FCB" w:rsidRPr="00111FFF" w:rsidTr="009A3C29">
        <w:tc>
          <w:tcPr>
            <w:tcW w:w="1744" w:type="dxa"/>
          </w:tcPr>
          <w:p w:rsidR="00742FCB"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Capacitación y rotación de personal.</w:t>
            </w:r>
          </w:p>
        </w:tc>
        <w:tc>
          <w:tcPr>
            <w:tcW w:w="2244" w:type="dxa"/>
          </w:tcPr>
          <w:p w:rsidR="00742FCB"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Agosto diciembre 2016</w:t>
            </w:r>
          </w:p>
        </w:tc>
        <w:tc>
          <w:tcPr>
            <w:tcW w:w="2245" w:type="dxa"/>
          </w:tcPr>
          <w:p w:rsidR="00742FCB"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Dirección de Servicios Educativos y Asistencia Médica</w:t>
            </w:r>
          </w:p>
        </w:tc>
        <w:tc>
          <w:tcPr>
            <w:tcW w:w="3406" w:type="dxa"/>
          </w:tcPr>
          <w:p w:rsidR="00742FCB" w:rsidRPr="00111FFF" w:rsidRDefault="00742FCB" w:rsidP="009C488E">
            <w:pPr>
              <w:jc w:val="both"/>
              <w:rPr>
                <w:rFonts w:ascii="Times New Roman" w:hAnsi="Times New Roman" w:cs="Times New Roman"/>
                <w:sz w:val="20"/>
                <w:szCs w:val="20"/>
              </w:rPr>
            </w:pPr>
            <w:r w:rsidRPr="00111FFF">
              <w:rPr>
                <w:rFonts w:ascii="Times New Roman" w:hAnsi="Times New Roman" w:cs="Times New Roman"/>
                <w:sz w:val="20"/>
                <w:szCs w:val="20"/>
              </w:rPr>
              <w:t>Dirección de Servicios Educativos y Asistencia Médica</w:t>
            </w:r>
          </w:p>
        </w:tc>
      </w:tr>
      <w:tr w:rsidR="00742FCB" w:rsidRPr="00111FFF" w:rsidTr="009A3C29">
        <w:tc>
          <w:tcPr>
            <w:tcW w:w="1744" w:type="dxa"/>
          </w:tcPr>
          <w:p w:rsidR="00742FCB"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Estrategias de coordinación con el área financiera. </w:t>
            </w:r>
          </w:p>
        </w:tc>
        <w:tc>
          <w:tcPr>
            <w:tcW w:w="2244" w:type="dxa"/>
          </w:tcPr>
          <w:p w:rsidR="00742FCB"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Agosto diciembre 2016</w:t>
            </w:r>
          </w:p>
        </w:tc>
        <w:tc>
          <w:tcPr>
            <w:tcW w:w="2245" w:type="dxa"/>
          </w:tcPr>
          <w:p w:rsidR="00742FCB"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Dirección de Servicios Educativos y Asistencia Médica</w:t>
            </w:r>
          </w:p>
        </w:tc>
        <w:tc>
          <w:tcPr>
            <w:tcW w:w="3406" w:type="dxa"/>
          </w:tcPr>
          <w:p w:rsidR="00742FCB" w:rsidRPr="00111FFF" w:rsidRDefault="00742FCB" w:rsidP="009C488E">
            <w:pPr>
              <w:jc w:val="both"/>
              <w:rPr>
                <w:rFonts w:ascii="Times New Roman" w:hAnsi="Times New Roman" w:cs="Times New Roman"/>
                <w:sz w:val="20"/>
                <w:szCs w:val="20"/>
              </w:rPr>
            </w:pPr>
            <w:r w:rsidRPr="00111FFF">
              <w:rPr>
                <w:rFonts w:ascii="Times New Roman" w:hAnsi="Times New Roman" w:cs="Times New Roman"/>
                <w:sz w:val="20"/>
                <w:szCs w:val="20"/>
              </w:rPr>
              <w:t>Dirección de Servicios Educativos y Asistencia Médica</w:t>
            </w:r>
          </w:p>
        </w:tc>
      </w:tr>
    </w:tbl>
    <w:p w:rsidR="00102084" w:rsidRPr="00111FFF" w:rsidRDefault="00102084" w:rsidP="009C488E">
      <w:pPr>
        <w:pStyle w:val="Sinespaciado"/>
        <w:jc w:val="both"/>
        <w:rPr>
          <w:rFonts w:ascii="Times New Roman" w:hAnsi="Times New Roman" w:cs="Times New Roman"/>
          <w:sz w:val="20"/>
          <w:szCs w:val="20"/>
        </w:rPr>
      </w:pPr>
    </w:p>
    <w:p w:rsidR="00102084" w:rsidRPr="00111FFF" w:rsidRDefault="00102084" w:rsidP="009C488E">
      <w:pPr>
        <w:pStyle w:val="Sinespaciado"/>
        <w:jc w:val="both"/>
        <w:rPr>
          <w:rFonts w:ascii="Times New Roman" w:hAnsi="Times New Roman" w:cs="Times New Roman"/>
          <w:b/>
          <w:sz w:val="20"/>
          <w:szCs w:val="20"/>
        </w:rPr>
      </w:pPr>
      <w:r w:rsidRPr="00111FFF">
        <w:rPr>
          <w:rFonts w:ascii="Times New Roman" w:hAnsi="Times New Roman" w:cs="Times New Roman"/>
          <w:b/>
          <w:sz w:val="20"/>
          <w:szCs w:val="20"/>
        </w:rPr>
        <w:t>VII. REFERENCIAS DOCUMENTALES</w:t>
      </w:r>
    </w:p>
    <w:p w:rsidR="00102084" w:rsidRPr="00111FFF" w:rsidRDefault="00102084" w:rsidP="009C488E">
      <w:pPr>
        <w:pStyle w:val="Sinespaciado"/>
        <w:jc w:val="both"/>
        <w:rPr>
          <w:rFonts w:ascii="Times New Roman" w:hAnsi="Times New Roman" w:cs="Times New Roman"/>
          <w:sz w:val="20"/>
          <w:szCs w:val="20"/>
        </w:rPr>
      </w:pPr>
    </w:p>
    <w:p w:rsidR="00742FCB"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Ortegón, Edgar - Pacheco, Juan Francisco - Prieto, Adriana (2016).Metodología del marco lógico para la planificación, el seguimiento y la evaluación de proyectos y programas. Mayo, 03, 2016, CEPAL. Sitio web: http://repositorio.cepal.org/handle/11362/5607</w:t>
      </w:r>
    </w:p>
    <w:p w:rsidR="00742FCB"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 Secretaria de educación pública. (2015). Sistema Nacional de Información Estadística Educativa. Mayo, 03, 2016, Sitio web: http://www.snie.sep.gob.mx/estadisticas_educativas.html</w:t>
      </w:r>
    </w:p>
    <w:p w:rsidR="00742FCB"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Programa General de Desarrollo 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xml:space="preserve"> 2013-2018</w:t>
      </w:r>
    </w:p>
    <w:p w:rsidR="00742FCB"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Gaceta oficial 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xml:space="preserve">. Ley de desarrollo social para 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xml:space="preserve">. Gobierno 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xml:space="preserve">. 2000. Fecha de consulta 03 de mayo de 2016. Disponible en http://www.finanzas.df.gob.mx/pbr/pdf/ley_des_soc_feb_2009.pdf </w:t>
      </w:r>
    </w:p>
    <w:p w:rsidR="00742FCB"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Gaceta oficial 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xml:space="preserve">. </w:t>
      </w:r>
      <w:r w:rsidR="00E70712" w:rsidRPr="00111FFF">
        <w:rPr>
          <w:rFonts w:ascii="Times New Roman" w:hAnsi="Times New Roman" w:cs="Times New Roman"/>
          <w:sz w:val="20"/>
          <w:szCs w:val="20"/>
        </w:rPr>
        <w:t xml:space="preserve">Reglamento de la Ley de Desarrollo Social </w:t>
      </w:r>
      <w:r w:rsidRPr="00111FFF">
        <w:rPr>
          <w:rFonts w:ascii="Times New Roman" w:hAnsi="Times New Roman" w:cs="Times New Roman"/>
          <w:sz w:val="20"/>
          <w:szCs w:val="20"/>
        </w:rPr>
        <w:t xml:space="preserve">para 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2006. Fecha de consulta 03 de mayo de 2016. Disponible en http://cgservicios.df.gob.mx/prontuario/vigente/r138101.htm</w:t>
      </w:r>
    </w:p>
    <w:p w:rsidR="00742FCB"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Gaceta oficial 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Manual administrativo del Órgano Político en Tláhuac. 2013. Fecha de consulta 03 de mayo de 2016. Disponible en http://www.consejeria.cdmx.gob.mx/portal_old/uploads/gacetas/52794a51ac2c6.pdf</w:t>
      </w:r>
    </w:p>
    <w:p w:rsidR="00742FCB"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Gaceta oficial 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Reglas de Operación del Programa “Tláhuac Por La Educación” A Cargo de la Delegación de Tláhuac para el Ejercicio Fiscal 2015. 2015. Fecha de consulta 03 de mayo de 2016. Disponible en http://www.ordenjuridico.gob.mx/Documentos/Estatal/Distrito%20Federal/wo101074.pdf</w:t>
      </w:r>
    </w:p>
    <w:p w:rsidR="00742FCB"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Gaceta oficial del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Nota modificatoria para las Reglas de Operación para el Programa Social denominado “Tláhuac por la Educación”, de la Delegación de Tláhuac para el ejercicio 2015. 2015. Fecha de consulta 03 de mayo de 2016. Disponible en http://www.sideso.df.gob.mx/documentos/2015/delegaciones/tlahuac/Modificacion%20a%20las%20RO%20Tlahuac%20por%20la%20Educacion.pdf</w:t>
      </w:r>
    </w:p>
    <w:p w:rsidR="00742FCB"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 SIDESO. 2016. Padrón de Beneficiarios del Programa Social Tláhuac por la Educación a cargo de la Dirección General de Desarrollo Social en la Delegación Tláhuac, Durante El Ejercicio 2015. </w:t>
      </w:r>
    </w:p>
    <w:p w:rsidR="00742FCB" w:rsidRPr="00111FFF" w:rsidRDefault="00742FC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Manual de procedimientos del Órgano Político en Tláhuac.</w:t>
      </w:r>
    </w:p>
    <w:p w:rsidR="00BA447A" w:rsidRPr="00111FFF" w:rsidRDefault="00BA447A" w:rsidP="009C488E">
      <w:pPr>
        <w:pStyle w:val="Sinespaciado"/>
        <w:jc w:val="both"/>
        <w:rPr>
          <w:rFonts w:ascii="Times New Roman" w:hAnsi="Times New Roman" w:cs="Times New Roman"/>
          <w:sz w:val="20"/>
          <w:szCs w:val="20"/>
        </w:rPr>
      </w:pPr>
    </w:p>
    <w:p w:rsidR="00BA447A" w:rsidRPr="00111FFF" w:rsidRDefault="00BA447A"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TRANSITORIO </w:t>
      </w:r>
    </w:p>
    <w:p w:rsidR="00BA447A" w:rsidRPr="00111FFF" w:rsidRDefault="00BA447A"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Único.</w:t>
      </w:r>
    </w:p>
    <w:p w:rsidR="00BA447A" w:rsidRPr="00111FFF" w:rsidRDefault="00BA447A"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Publíquese en la Gaceta de</w:t>
      </w:r>
      <w:r w:rsidR="00F67A79" w:rsidRPr="00111FFF">
        <w:rPr>
          <w:rFonts w:ascii="Times New Roman" w:hAnsi="Times New Roman" w:cs="Times New Roman"/>
          <w:sz w:val="20"/>
          <w:szCs w:val="20"/>
        </w:rPr>
        <w:t xml:space="preserve"> la Ciudad de México</w:t>
      </w:r>
    </w:p>
    <w:p w:rsidR="00BA447A" w:rsidRPr="00111FFF" w:rsidRDefault="00BA447A"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México, </w:t>
      </w:r>
      <w:r w:rsidR="00325D98" w:rsidRPr="00111FFF">
        <w:rPr>
          <w:rFonts w:ascii="Times New Roman" w:hAnsi="Times New Roman" w:cs="Times New Roman"/>
          <w:sz w:val="20"/>
          <w:szCs w:val="20"/>
        </w:rPr>
        <w:t>Distrito Federal</w:t>
      </w:r>
      <w:r w:rsidRPr="00111FFF">
        <w:rPr>
          <w:rFonts w:ascii="Times New Roman" w:hAnsi="Times New Roman" w:cs="Times New Roman"/>
          <w:sz w:val="20"/>
          <w:szCs w:val="20"/>
        </w:rPr>
        <w:t xml:space="preserve">, </w:t>
      </w:r>
      <w:r w:rsidR="002B4F91" w:rsidRPr="00111FFF">
        <w:rPr>
          <w:rFonts w:ascii="Times New Roman" w:hAnsi="Times New Roman" w:cs="Times New Roman"/>
          <w:sz w:val="20"/>
          <w:szCs w:val="20"/>
        </w:rPr>
        <w:t>27</w:t>
      </w:r>
      <w:r w:rsidRPr="00111FFF">
        <w:rPr>
          <w:rFonts w:ascii="Times New Roman" w:hAnsi="Times New Roman" w:cs="Times New Roman"/>
          <w:sz w:val="20"/>
          <w:szCs w:val="20"/>
        </w:rPr>
        <w:t xml:space="preserve"> de junio de 2016. </w:t>
      </w:r>
    </w:p>
    <w:p w:rsidR="000A55CD" w:rsidRDefault="000A55CD" w:rsidP="009C488E">
      <w:pPr>
        <w:pStyle w:val="Sinespaciado"/>
        <w:jc w:val="both"/>
        <w:rPr>
          <w:rFonts w:ascii="Times New Roman" w:hAnsi="Times New Roman" w:cs="Times New Roman"/>
          <w:sz w:val="20"/>
          <w:szCs w:val="20"/>
        </w:rPr>
      </w:pPr>
    </w:p>
    <w:p w:rsidR="00BA447A" w:rsidRDefault="00BA447A"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 xml:space="preserve">ATENTAMENTE </w:t>
      </w:r>
    </w:p>
    <w:p w:rsidR="0032484B" w:rsidRPr="00111FFF" w:rsidRDefault="0032484B" w:rsidP="009C488E">
      <w:pPr>
        <w:pStyle w:val="Sinespaciado"/>
        <w:jc w:val="both"/>
        <w:rPr>
          <w:rFonts w:ascii="Times New Roman" w:hAnsi="Times New Roman" w:cs="Times New Roman"/>
          <w:sz w:val="20"/>
          <w:szCs w:val="20"/>
        </w:rPr>
      </w:pPr>
      <w:r w:rsidRPr="00111FFF">
        <w:rPr>
          <w:rFonts w:ascii="Times New Roman" w:hAnsi="Times New Roman" w:cs="Times New Roman"/>
          <w:sz w:val="20"/>
          <w:szCs w:val="20"/>
        </w:rPr>
        <w:t>TOMAS NOGUERÓN MARTÍNEZ</w:t>
      </w:r>
    </w:p>
    <w:p w:rsidR="000A55CD" w:rsidRDefault="000A55CD" w:rsidP="009C488E">
      <w:pPr>
        <w:pStyle w:val="Sinespaciado"/>
        <w:jc w:val="both"/>
        <w:rPr>
          <w:rFonts w:ascii="Times New Roman" w:hAnsi="Times New Roman" w:cs="Times New Roman"/>
          <w:sz w:val="20"/>
          <w:szCs w:val="20"/>
        </w:rPr>
      </w:pPr>
    </w:p>
    <w:p w:rsidR="000A55CD" w:rsidRDefault="000A55CD" w:rsidP="009C488E">
      <w:pPr>
        <w:pStyle w:val="Sinespaciado"/>
        <w:jc w:val="both"/>
        <w:rPr>
          <w:rFonts w:ascii="Times New Roman" w:hAnsi="Times New Roman" w:cs="Times New Roman"/>
          <w:sz w:val="20"/>
          <w:szCs w:val="20"/>
        </w:rPr>
      </w:pPr>
    </w:p>
    <w:p w:rsidR="0032484B" w:rsidRPr="00111FFF" w:rsidRDefault="0032484B" w:rsidP="009C488E">
      <w:pPr>
        <w:pStyle w:val="Sinespaciado"/>
        <w:jc w:val="both"/>
        <w:rPr>
          <w:rFonts w:ascii="Times New Roman" w:hAnsi="Times New Roman" w:cs="Times New Roman"/>
          <w:sz w:val="20"/>
          <w:szCs w:val="20"/>
          <w:u w:val="single"/>
        </w:rPr>
      </w:pPr>
      <w:r w:rsidRPr="00111FFF">
        <w:rPr>
          <w:rFonts w:ascii="Times New Roman" w:hAnsi="Times New Roman" w:cs="Times New Roman"/>
          <w:sz w:val="20"/>
          <w:szCs w:val="20"/>
        </w:rPr>
        <w:t>DIRECTOR GENERAL DE DESARROLLO SOCIAL</w:t>
      </w:r>
    </w:p>
    <w:sectPr w:rsidR="0032484B" w:rsidRPr="00111FFF" w:rsidSect="00C401DA">
      <w:pgSz w:w="12240" w:h="15840"/>
      <w:pgMar w:top="170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E3448"/>
    <w:multiLevelType w:val="hybridMultilevel"/>
    <w:tmpl w:val="38E2B37E"/>
    <w:lvl w:ilvl="0" w:tplc="EAE276F6">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D172836"/>
    <w:multiLevelType w:val="hybridMultilevel"/>
    <w:tmpl w:val="9AFA1226"/>
    <w:lvl w:ilvl="0" w:tplc="A49CA64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4E13670"/>
    <w:multiLevelType w:val="hybridMultilevel"/>
    <w:tmpl w:val="53626C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45CA"/>
    <w:rsid w:val="00007446"/>
    <w:rsid w:val="00020756"/>
    <w:rsid w:val="0002265A"/>
    <w:rsid w:val="00042416"/>
    <w:rsid w:val="000443B6"/>
    <w:rsid w:val="00053492"/>
    <w:rsid w:val="00071F74"/>
    <w:rsid w:val="00076CF5"/>
    <w:rsid w:val="000A0DEC"/>
    <w:rsid w:val="000A22E2"/>
    <w:rsid w:val="000A55CD"/>
    <w:rsid w:val="00102084"/>
    <w:rsid w:val="001048F1"/>
    <w:rsid w:val="00111FFF"/>
    <w:rsid w:val="001473F9"/>
    <w:rsid w:val="00157139"/>
    <w:rsid w:val="0017234E"/>
    <w:rsid w:val="001837F5"/>
    <w:rsid w:val="00191A1D"/>
    <w:rsid w:val="001A0630"/>
    <w:rsid w:val="001C6205"/>
    <w:rsid w:val="001D62B3"/>
    <w:rsid w:val="001D741C"/>
    <w:rsid w:val="001F3450"/>
    <w:rsid w:val="001F3978"/>
    <w:rsid w:val="001F559B"/>
    <w:rsid w:val="00242692"/>
    <w:rsid w:val="00251D9A"/>
    <w:rsid w:val="00260F6F"/>
    <w:rsid w:val="002673C8"/>
    <w:rsid w:val="00284D17"/>
    <w:rsid w:val="002B4F91"/>
    <w:rsid w:val="002C0AB6"/>
    <w:rsid w:val="002C2597"/>
    <w:rsid w:val="002C2B00"/>
    <w:rsid w:val="002C3B65"/>
    <w:rsid w:val="002C5B9F"/>
    <w:rsid w:val="002D1026"/>
    <w:rsid w:val="002D36ED"/>
    <w:rsid w:val="002D7642"/>
    <w:rsid w:val="002E1A9E"/>
    <w:rsid w:val="002E31F4"/>
    <w:rsid w:val="002F02C7"/>
    <w:rsid w:val="00316892"/>
    <w:rsid w:val="003227AA"/>
    <w:rsid w:val="0032484B"/>
    <w:rsid w:val="00325D98"/>
    <w:rsid w:val="00345E41"/>
    <w:rsid w:val="003548A5"/>
    <w:rsid w:val="00354AE8"/>
    <w:rsid w:val="0036419F"/>
    <w:rsid w:val="00367AA1"/>
    <w:rsid w:val="0037215D"/>
    <w:rsid w:val="00382C32"/>
    <w:rsid w:val="003A61B6"/>
    <w:rsid w:val="003D4AC8"/>
    <w:rsid w:val="003E0F56"/>
    <w:rsid w:val="003E4E51"/>
    <w:rsid w:val="003F3AEB"/>
    <w:rsid w:val="004234B6"/>
    <w:rsid w:val="0043229D"/>
    <w:rsid w:val="00434803"/>
    <w:rsid w:val="00443DD4"/>
    <w:rsid w:val="00463B95"/>
    <w:rsid w:val="004A17FF"/>
    <w:rsid w:val="004B390F"/>
    <w:rsid w:val="004B7579"/>
    <w:rsid w:val="00512EE0"/>
    <w:rsid w:val="005238E2"/>
    <w:rsid w:val="00532968"/>
    <w:rsid w:val="0054652A"/>
    <w:rsid w:val="00551ED7"/>
    <w:rsid w:val="00585AF1"/>
    <w:rsid w:val="00590F60"/>
    <w:rsid w:val="005912D9"/>
    <w:rsid w:val="0059144E"/>
    <w:rsid w:val="0059477B"/>
    <w:rsid w:val="0059559A"/>
    <w:rsid w:val="00596095"/>
    <w:rsid w:val="005A0D24"/>
    <w:rsid w:val="005A2B36"/>
    <w:rsid w:val="005C094D"/>
    <w:rsid w:val="005C25C7"/>
    <w:rsid w:val="005C2E7B"/>
    <w:rsid w:val="005E4623"/>
    <w:rsid w:val="00604BE1"/>
    <w:rsid w:val="0060610C"/>
    <w:rsid w:val="00615E92"/>
    <w:rsid w:val="00624041"/>
    <w:rsid w:val="00633300"/>
    <w:rsid w:val="006344F6"/>
    <w:rsid w:val="00640AA1"/>
    <w:rsid w:val="0065194C"/>
    <w:rsid w:val="00652E12"/>
    <w:rsid w:val="00652EE7"/>
    <w:rsid w:val="0066265F"/>
    <w:rsid w:val="00667B3C"/>
    <w:rsid w:val="00676AD2"/>
    <w:rsid w:val="006845D9"/>
    <w:rsid w:val="006A51D8"/>
    <w:rsid w:val="006B5B00"/>
    <w:rsid w:val="006C2538"/>
    <w:rsid w:val="006C54DB"/>
    <w:rsid w:val="006D1A2C"/>
    <w:rsid w:val="006D68C8"/>
    <w:rsid w:val="006F48C8"/>
    <w:rsid w:val="00710A53"/>
    <w:rsid w:val="00724558"/>
    <w:rsid w:val="00742FCB"/>
    <w:rsid w:val="007514F0"/>
    <w:rsid w:val="007631AE"/>
    <w:rsid w:val="00764913"/>
    <w:rsid w:val="007669E4"/>
    <w:rsid w:val="00777A0D"/>
    <w:rsid w:val="00777CC0"/>
    <w:rsid w:val="007B58FD"/>
    <w:rsid w:val="007F2A7D"/>
    <w:rsid w:val="00822BD1"/>
    <w:rsid w:val="00830953"/>
    <w:rsid w:val="00841B94"/>
    <w:rsid w:val="00876222"/>
    <w:rsid w:val="00881DB1"/>
    <w:rsid w:val="0088646F"/>
    <w:rsid w:val="00890C6F"/>
    <w:rsid w:val="008A3E08"/>
    <w:rsid w:val="008A45CA"/>
    <w:rsid w:val="008B76E7"/>
    <w:rsid w:val="008D2BD6"/>
    <w:rsid w:val="008F5662"/>
    <w:rsid w:val="00936A13"/>
    <w:rsid w:val="00940BE8"/>
    <w:rsid w:val="00942965"/>
    <w:rsid w:val="00942F44"/>
    <w:rsid w:val="009542F1"/>
    <w:rsid w:val="009717FD"/>
    <w:rsid w:val="009720DC"/>
    <w:rsid w:val="00974091"/>
    <w:rsid w:val="009744DF"/>
    <w:rsid w:val="009872FF"/>
    <w:rsid w:val="009A3C29"/>
    <w:rsid w:val="009C488E"/>
    <w:rsid w:val="009C6B77"/>
    <w:rsid w:val="009D43FC"/>
    <w:rsid w:val="009F4536"/>
    <w:rsid w:val="00A019FB"/>
    <w:rsid w:val="00A162DE"/>
    <w:rsid w:val="00A22154"/>
    <w:rsid w:val="00A84A56"/>
    <w:rsid w:val="00AB1C55"/>
    <w:rsid w:val="00AB414F"/>
    <w:rsid w:val="00AC7537"/>
    <w:rsid w:val="00AD0CBB"/>
    <w:rsid w:val="00AE530A"/>
    <w:rsid w:val="00B02D92"/>
    <w:rsid w:val="00B12F14"/>
    <w:rsid w:val="00B20386"/>
    <w:rsid w:val="00B274C1"/>
    <w:rsid w:val="00B303C0"/>
    <w:rsid w:val="00B30F26"/>
    <w:rsid w:val="00B3649B"/>
    <w:rsid w:val="00B47648"/>
    <w:rsid w:val="00B76FA7"/>
    <w:rsid w:val="00B84B32"/>
    <w:rsid w:val="00B86F58"/>
    <w:rsid w:val="00B87D2D"/>
    <w:rsid w:val="00B9173A"/>
    <w:rsid w:val="00B94E60"/>
    <w:rsid w:val="00BA447A"/>
    <w:rsid w:val="00BA7D5F"/>
    <w:rsid w:val="00BB2F7B"/>
    <w:rsid w:val="00BB6731"/>
    <w:rsid w:val="00BD24FD"/>
    <w:rsid w:val="00BD50DB"/>
    <w:rsid w:val="00C03435"/>
    <w:rsid w:val="00C25AF2"/>
    <w:rsid w:val="00C31CF4"/>
    <w:rsid w:val="00C401DA"/>
    <w:rsid w:val="00C42264"/>
    <w:rsid w:val="00C87D8C"/>
    <w:rsid w:val="00C91373"/>
    <w:rsid w:val="00C955B5"/>
    <w:rsid w:val="00CA0C35"/>
    <w:rsid w:val="00CD6CB5"/>
    <w:rsid w:val="00CE724C"/>
    <w:rsid w:val="00CF1081"/>
    <w:rsid w:val="00D22004"/>
    <w:rsid w:val="00D3493C"/>
    <w:rsid w:val="00D349DF"/>
    <w:rsid w:val="00D6682B"/>
    <w:rsid w:val="00D839F1"/>
    <w:rsid w:val="00D8697A"/>
    <w:rsid w:val="00D877ED"/>
    <w:rsid w:val="00DD2527"/>
    <w:rsid w:val="00E05975"/>
    <w:rsid w:val="00E07E8C"/>
    <w:rsid w:val="00E17211"/>
    <w:rsid w:val="00E63E5E"/>
    <w:rsid w:val="00E64C98"/>
    <w:rsid w:val="00E67E2D"/>
    <w:rsid w:val="00E70712"/>
    <w:rsid w:val="00E860C3"/>
    <w:rsid w:val="00E90C69"/>
    <w:rsid w:val="00EA50B4"/>
    <w:rsid w:val="00EA7EAA"/>
    <w:rsid w:val="00EB1068"/>
    <w:rsid w:val="00ED070E"/>
    <w:rsid w:val="00ED4ECF"/>
    <w:rsid w:val="00EE05E5"/>
    <w:rsid w:val="00F1370C"/>
    <w:rsid w:val="00F3187E"/>
    <w:rsid w:val="00F36EC1"/>
    <w:rsid w:val="00F4313C"/>
    <w:rsid w:val="00F468F8"/>
    <w:rsid w:val="00F46E82"/>
    <w:rsid w:val="00F67A79"/>
    <w:rsid w:val="00F834D5"/>
    <w:rsid w:val="00F850FC"/>
    <w:rsid w:val="00F9689B"/>
    <w:rsid w:val="00FA21AF"/>
    <w:rsid w:val="00FC2C02"/>
    <w:rsid w:val="00FE04D8"/>
    <w:rsid w:val="00FE08C3"/>
    <w:rsid w:val="00FE3BA1"/>
    <w:rsid w:val="00FF0597"/>
    <w:rsid w:val="00FF6D6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E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D6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D0CBB"/>
    <w:pPr>
      <w:ind w:left="720"/>
      <w:contextualSpacing/>
    </w:pPr>
  </w:style>
  <w:style w:type="table" w:styleId="Sombreadoclaro">
    <w:name w:val="Light Shading"/>
    <w:basedOn w:val="Tablanormal"/>
    <w:uiPriority w:val="60"/>
    <w:rsid w:val="002E31F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iedepgina">
    <w:name w:val="footer"/>
    <w:basedOn w:val="Normal"/>
    <w:link w:val="PiedepginaCar"/>
    <w:uiPriority w:val="99"/>
    <w:unhideWhenUsed/>
    <w:rsid w:val="00B274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74C1"/>
  </w:style>
  <w:style w:type="paragraph" w:styleId="Sinespaciado">
    <w:name w:val="No Spacing"/>
    <w:uiPriority w:val="1"/>
    <w:qFormat/>
    <w:rsid w:val="00FF0597"/>
    <w:pPr>
      <w:spacing w:after="0" w:line="240" w:lineRule="auto"/>
    </w:pPr>
  </w:style>
  <w:style w:type="paragraph" w:styleId="Textodeglobo">
    <w:name w:val="Balloon Text"/>
    <w:basedOn w:val="Normal"/>
    <w:link w:val="TextodegloboCar"/>
    <w:uiPriority w:val="99"/>
    <w:semiHidden/>
    <w:unhideWhenUsed/>
    <w:rsid w:val="00B87D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7D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16128">
      <w:bodyDiv w:val="1"/>
      <w:marLeft w:val="0"/>
      <w:marRight w:val="0"/>
      <w:marTop w:val="0"/>
      <w:marBottom w:val="0"/>
      <w:divBdr>
        <w:top w:val="none" w:sz="0" w:space="0" w:color="auto"/>
        <w:left w:val="none" w:sz="0" w:space="0" w:color="auto"/>
        <w:bottom w:val="none" w:sz="0" w:space="0" w:color="auto"/>
        <w:right w:val="none" w:sz="0" w:space="0" w:color="auto"/>
      </w:divBdr>
      <w:divsChild>
        <w:div w:id="1823615179">
          <w:marLeft w:val="0"/>
          <w:marRight w:val="0"/>
          <w:marTop w:val="0"/>
          <w:marBottom w:val="0"/>
          <w:divBdr>
            <w:top w:val="none" w:sz="0" w:space="0" w:color="auto"/>
            <w:left w:val="none" w:sz="0" w:space="0" w:color="auto"/>
            <w:bottom w:val="none" w:sz="0" w:space="0" w:color="auto"/>
            <w:right w:val="none" w:sz="0" w:space="0" w:color="auto"/>
          </w:divBdr>
        </w:div>
        <w:div w:id="198131675">
          <w:marLeft w:val="0"/>
          <w:marRight w:val="0"/>
          <w:marTop w:val="0"/>
          <w:marBottom w:val="0"/>
          <w:divBdr>
            <w:top w:val="none" w:sz="0" w:space="0" w:color="auto"/>
            <w:left w:val="none" w:sz="0" w:space="0" w:color="auto"/>
            <w:bottom w:val="none" w:sz="0" w:space="0" w:color="auto"/>
            <w:right w:val="none" w:sz="0" w:space="0" w:color="auto"/>
          </w:divBdr>
        </w:div>
        <w:div w:id="1517235568">
          <w:marLeft w:val="0"/>
          <w:marRight w:val="0"/>
          <w:marTop w:val="0"/>
          <w:marBottom w:val="0"/>
          <w:divBdr>
            <w:top w:val="none" w:sz="0" w:space="0" w:color="auto"/>
            <w:left w:val="none" w:sz="0" w:space="0" w:color="auto"/>
            <w:bottom w:val="none" w:sz="0" w:space="0" w:color="auto"/>
            <w:right w:val="none" w:sz="0" w:space="0" w:color="auto"/>
          </w:divBdr>
        </w:div>
        <w:div w:id="753626749">
          <w:marLeft w:val="0"/>
          <w:marRight w:val="0"/>
          <w:marTop w:val="0"/>
          <w:marBottom w:val="0"/>
          <w:divBdr>
            <w:top w:val="none" w:sz="0" w:space="0" w:color="auto"/>
            <w:left w:val="none" w:sz="0" w:space="0" w:color="auto"/>
            <w:bottom w:val="none" w:sz="0" w:space="0" w:color="auto"/>
            <w:right w:val="none" w:sz="0" w:space="0" w:color="auto"/>
          </w:divBdr>
        </w:div>
        <w:div w:id="1733967730">
          <w:marLeft w:val="0"/>
          <w:marRight w:val="0"/>
          <w:marTop w:val="0"/>
          <w:marBottom w:val="0"/>
          <w:divBdr>
            <w:top w:val="none" w:sz="0" w:space="0" w:color="auto"/>
            <w:left w:val="none" w:sz="0" w:space="0" w:color="auto"/>
            <w:bottom w:val="none" w:sz="0" w:space="0" w:color="auto"/>
            <w:right w:val="none" w:sz="0" w:space="0" w:color="auto"/>
          </w:divBdr>
        </w:div>
        <w:div w:id="410543985">
          <w:marLeft w:val="0"/>
          <w:marRight w:val="0"/>
          <w:marTop w:val="0"/>
          <w:marBottom w:val="0"/>
          <w:divBdr>
            <w:top w:val="none" w:sz="0" w:space="0" w:color="auto"/>
            <w:left w:val="none" w:sz="0" w:space="0" w:color="auto"/>
            <w:bottom w:val="none" w:sz="0" w:space="0" w:color="auto"/>
            <w:right w:val="none" w:sz="0" w:space="0" w:color="auto"/>
          </w:divBdr>
        </w:div>
        <w:div w:id="217589683">
          <w:marLeft w:val="0"/>
          <w:marRight w:val="0"/>
          <w:marTop w:val="0"/>
          <w:marBottom w:val="0"/>
          <w:divBdr>
            <w:top w:val="none" w:sz="0" w:space="0" w:color="auto"/>
            <w:left w:val="none" w:sz="0" w:space="0" w:color="auto"/>
            <w:bottom w:val="none" w:sz="0" w:space="0" w:color="auto"/>
            <w:right w:val="none" w:sz="0" w:space="0" w:color="auto"/>
          </w:divBdr>
        </w:div>
      </w:divsChild>
    </w:div>
    <w:div w:id="27416990">
      <w:bodyDiv w:val="1"/>
      <w:marLeft w:val="0"/>
      <w:marRight w:val="0"/>
      <w:marTop w:val="0"/>
      <w:marBottom w:val="0"/>
      <w:divBdr>
        <w:top w:val="none" w:sz="0" w:space="0" w:color="auto"/>
        <w:left w:val="none" w:sz="0" w:space="0" w:color="auto"/>
        <w:bottom w:val="none" w:sz="0" w:space="0" w:color="auto"/>
        <w:right w:val="none" w:sz="0" w:space="0" w:color="auto"/>
      </w:divBdr>
      <w:divsChild>
        <w:div w:id="78715532">
          <w:marLeft w:val="0"/>
          <w:marRight w:val="0"/>
          <w:marTop w:val="0"/>
          <w:marBottom w:val="0"/>
          <w:divBdr>
            <w:top w:val="none" w:sz="0" w:space="0" w:color="auto"/>
            <w:left w:val="none" w:sz="0" w:space="0" w:color="auto"/>
            <w:bottom w:val="none" w:sz="0" w:space="0" w:color="auto"/>
            <w:right w:val="none" w:sz="0" w:space="0" w:color="auto"/>
          </w:divBdr>
        </w:div>
        <w:div w:id="1614290953">
          <w:marLeft w:val="0"/>
          <w:marRight w:val="0"/>
          <w:marTop w:val="0"/>
          <w:marBottom w:val="0"/>
          <w:divBdr>
            <w:top w:val="none" w:sz="0" w:space="0" w:color="auto"/>
            <w:left w:val="none" w:sz="0" w:space="0" w:color="auto"/>
            <w:bottom w:val="none" w:sz="0" w:space="0" w:color="auto"/>
            <w:right w:val="none" w:sz="0" w:space="0" w:color="auto"/>
          </w:divBdr>
        </w:div>
      </w:divsChild>
    </w:div>
    <w:div w:id="36390911">
      <w:bodyDiv w:val="1"/>
      <w:marLeft w:val="0"/>
      <w:marRight w:val="0"/>
      <w:marTop w:val="0"/>
      <w:marBottom w:val="0"/>
      <w:divBdr>
        <w:top w:val="none" w:sz="0" w:space="0" w:color="auto"/>
        <w:left w:val="none" w:sz="0" w:space="0" w:color="auto"/>
        <w:bottom w:val="none" w:sz="0" w:space="0" w:color="auto"/>
        <w:right w:val="none" w:sz="0" w:space="0" w:color="auto"/>
      </w:divBdr>
      <w:divsChild>
        <w:div w:id="1892573438">
          <w:marLeft w:val="0"/>
          <w:marRight w:val="0"/>
          <w:marTop w:val="0"/>
          <w:marBottom w:val="0"/>
          <w:divBdr>
            <w:top w:val="none" w:sz="0" w:space="0" w:color="auto"/>
            <w:left w:val="none" w:sz="0" w:space="0" w:color="auto"/>
            <w:bottom w:val="none" w:sz="0" w:space="0" w:color="auto"/>
            <w:right w:val="none" w:sz="0" w:space="0" w:color="auto"/>
          </w:divBdr>
        </w:div>
      </w:divsChild>
    </w:div>
    <w:div w:id="37511808">
      <w:bodyDiv w:val="1"/>
      <w:marLeft w:val="0"/>
      <w:marRight w:val="0"/>
      <w:marTop w:val="0"/>
      <w:marBottom w:val="0"/>
      <w:divBdr>
        <w:top w:val="none" w:sz="0" w:space="0" w:color="auto"/>
        <w:left w:val="none" w:sz="0" w:space="0" w:color="auto"/>
        <w:bottom w:val="none" w:sz="0" w:space="0" w:color="auto"/>
        <w:right w:val="none" w:sz="0" w:space="0" w:color="auto"/>
      </w:divBdr>
      <w:divsChild>
        <w:div w:id="1778133088">
          <w:marLeft w:val="0"/>
          <w:marRight w:val="0"/>
          <w:marTop w:val="0"/>
          <w:marBottom w:val="0"/>
          <w:divBdr>
            <w:top w:val="none" w:sz="0" w:space="0" w:color="auto"/>
            <w:left w:val="none" w:sz="0" w:space="0" w:color="auto"/>
            <w:bottom w:val="none" w:sz="0" w:space="0" w:color="auto"/>
            <w:right w:val="none" w:sz="0" w:space="0" w:color="auto"/>
          </w:divBdr>
        </w:div>
      </w:divsChild>
    </w:div>
    <w:div w:id="49697697">
      <w:bodyDiv w:val="1"/>
      <w:marLeft w:val="0"/>
      <w:marRight w:val="0"/>
      <w:marTop w:val="0"/>
      <w:marBottom w:val="0"/>
      <w:divBdr>
        <w:top w:val="none" w:sz="0" w:space="0" w:color="auto"/>
        <w:left w:val="none" w:sz="0" w:space="0" w:color="auto"/>
        <w:bottom w:val="none" w:sz="0" w:space="0" w:color="auto"/>
        <w:right w:val="none" w:sz="0" w:space="0" w:color="auto"/>
      </w:divBdr>
      <w:divsChild>
        <w:div w:id="1135179237">
          <w:marLeft w:val="0"/>
          <w:marRight w:val="0"/>
          <w:marTop w:val="0"/>
          <w:marBottom w:val="0"/>
          <w:divBdr>
            <w:top w:val="none" w:sz="0" w:space="0" w:color="auto"/>
            <w:left w:val="none" w:sz="0" w:space="0" w:color="auto"/>
            <w:bottom w:val="none" w:sz="0" w:space="0" w:color="auto"/>
            <w:right w:val="none" w:sz="0" w:space="0" w:color="auto"/>
          </w:divBdr>
        </w:div>
      </w:divsChild>
    </w:div>
    <w:div w:id="56171160">
      <w:bodyDiv w:val="1"/>
      <w:marLeft w:val="0"/>
      <w:marRight w:val="0"/>
      <w:marTop w:val="0"/>
      <w:marBottom w:val="0"/>
      <w:divBdr>
        <w:top w:val="none" w:sz="0" w:space="0" w:color="auto"/>
        <w:left w:val="none" w:sz="0" w:space="0" w:color="auto"/>
        <w:bottom w:val="none" w:sz="0" w:space="0" w:color="auto"/>
        <w:right w:val="none" w:sz="0" w:space="0" w:color="auto"/>
      </w:divBdr>
      <w:divsChild>
        <w:div w:id="398942157">
          <w:marLeft w:val="0"/>
          <w:marRight w:val="0"/>
          <w:marTop w:val="0"/>
          <w:marBottom w:val="0"/>
          <w:divBdr>
            <w:top w:val="none" w:sz="0" w:space="0" w:color="auto"/>
            <w:left w:val="none" w:sz="0" w:space="0" w:color="auto"/>
            <w:bottom w:val="none" w:sz="0" w:space="0" w:color="auto"/>
            <w:right w:val="none" w:sz="0" w:space="0" w:color="auto"/>
          </w:divBdr>
        </w:div>
        <w:div w:id="1450322063">
          <w:marLeft w:val="0"/>
          <w:marRight w:val="0"/>
          <w:marTop w:val="0"/>
          <w:marBottom w:val="0"/>
          <w:divBdr>
            <w:top w:val="none" w:sz="0" w:space="0" w:color="auto"/>
            <w:left w:val="none" w:sz="0" w:space="0" w:color="auto"/>
            <w:bottom w:val="none" w:sz="0" w:space="0" w:color="auto"/>
            <w:right w:val="none" w:sz="0" w:space="0" w:color="auto"/>
          </w:divBdr>
        </w:div>
      </w:divsChild>
    </w:div>
    <w:div w:id="128204137">
      <w:bodyDiv w:val="1"/>
      <w:marLeft w:val="0"/>
      <w:marRight w:val="0"/>
      <w:marTop w:val="0"/>
      <w:marBottom w:val="0"/>
      <w:divBdr>
        <w:top w:val="none" w:sz="0" w:space="0" w:color="auto"/>
        <w:left w:val="none" w:sz="0" w:space="0" w:color="auto"/>
        <w:bottom w:val="none" w:sz="0" w:space="0" w:color="auto"/>
        <w:right w:val="none" w:sz="0" w:space="0" w:color="auto"/>
      </w:divBdr>
      <w:divsChild>
        <w:div w:id="1753159931">
          <w:marLeft w:val="0"/>
          <w:marRight w:val="0"/>
          <w:marTop w:val="0"/>
          <w:marBottom w:val="0"/>
          <w:divBdr>
            <w:top w:val="none" w:sz="0" w:space="0" w:color="auto"/>
            <w:left w:val="none" w:sz="0" w:space="0" w:color="auto"/>
            <w:bottom w:val="none" w:sz="0" w:space="0" w:color="auto"/>
            <w:right w:val="none" w:sz="0" w:space="0" w:color="auto"/>
          </w:divBdr>
        </w:div>
        <w:div w:id="1623876975">
          <w:marLeft w:val="0"/>
          <w:marRight w:val="0"/>
          <w:marTop w:val="0"/>
          <w:marBottom w:val="0"/>
          <w:divBdr>
            <w:top w:val="none" w:sz="0" w:space="0" w:color="auto"/>
            <w:left w:val="none" w:sz="0" w:space="0" w:color="auto"/>
            <w:bottom w:val="none" w:sz="0" w:space="0" w:color="auto"/>
            <w:right w:val="none" w:sz="0" w:space="0" w:color="auto"/>
          </w:divBdr>
        </w:div>
      </w:divsChild>
    </w:div>
    <w:div w:id="131489004">
      <w:bodyDiv w:val="1"/>
      <w:marLeft w:val="0"/>
      <w:marRight w:val="0"/>
      <w:marTop w:val="0"/>
      <w:marBottom w:val="0"/>
      <w:divBdr>
        <w:top w:val="none" w:sz="0" w:space="0" w:color="auto"/>
        <w:left w:val="none" w:sz="0" w:space="0" w:color="auto"/>
        <w:bottom w:val="none" w:sz="0" w:space="0" w:color="auto"/>
        <w:right w:val="none" w:sz="0" w:space="0" w:color="auto"/>
      </w:divBdr>
      <w:divsChild>
        <w:div w:id="1008412688">
          <w:marLeft w:val="0"/>
          <w:marRight w:val="0"/>
          <w:marTop w:val="0"/>
          <w:marBottom w:val="0"/>
          <w:divBdr>
            <w:top w:val="none" w:sz="0" w:space="0" w:color="auto"/>
            <w:left w:val="none" w:sz="0" w:space="0" w:color="auto"/>
            <w:bottom w:val="none" w:sz="0" w:space="0" w:color="auto"/>
            <w:right w:val="none" w:sz="0" w:space="0" w:color="auto"/>
          </w:divBdr>
        </w:div>
        <w:div w:id="1973320581">
          <w:marLeft w:val="0"/>
          <w:marRight w:val="0"/>
          <w:marTop w:val="0"/>
          <w:marBottom w:val="0"/>
          <w:divBdr>
            <w:top w:val="none" w:sz="0" w:space="0" w:color="auto"/>
            <w:left w:val="none" w:sz="0" w:space="0" w:color="auto"/>
            <w:bottom w:val="none" w:sz="0" w:space="0" w:color="auto"/>
            <w:right w:val="none" w:sz="0" w:space="0" w:color="auto"/>
          </w:divBdr>
        </w:div>
        <w:div w:id="2035645933">
          <w:marLeft w:val="0"/>
          <w:marRight w:val="0"/>
          <w:marTop w:val="0"/>
          <w:marBottom w:val="0"/>
          <w:divBdr>
            <w:top w:val="none" w:sz="0" w:space="0" w:color="auto"/>
            <w:left w:val="none" w:sz="0" w:space="0" w:color="auto"/>
            <w:bottom w:val="none" w:sz="0" w:space="0" w:color="auto"/>
            <w:right w:val="none" w:sz="0" w:space="0" w:color="auto"/>
          </w:divBdr>
        </w:div>
        <w:div w:id="2097901712">
          <w:marLeft w:val="0"/>
          <w:marRight w:val="0"/>
          <w:marTop w:val="0"/>
          <w:marBottom w:val="0"/>
          <w:divBdr>
            <w:top w:val="none" w:sz="0" w:space="0" w:color="auto"/>
            <w:left w:val="none" w:sz="0" w:space="0" w:color="auto"/>
            <w:bottom w:val="none" w:sz="0" w:space="0" w:color="auto"/>
            <w:right w:val="none" w:sz="0" w:space="0" w:color="auto"/>
          </w:divBdr>
        </w:div>
      </w:divsChild>
    </w:div>
    <w:div w:id="137304340">
      <w:bodyDiv w:val="1"/>
      <w:marLeft w:val="0"/>
      <w:marRight w:val="0"/>
      <w:marTop w:val="0"/>
      <w:marBottom w:val="0"/>
      <w:divBdr>
        <w:top w:val="none" w:sz="0" w:space="0" w:color="auto"/>
        <w:left w:val="none" w:sz="0" w:space="0" w:color="auto"/>
        <w:bottom w:val="none" w:sz="0" w:space="0" w:color="auto"/>
        <w:right w:val="none" w:sz="0" w:space="0" w:color="auto"/>
      </w:divBdr>
      <w:divsChild>
        <w:div w:id="332727358">
          <w:marLeft w:val="0"/>
          <w:marRight w:val="0"/>
          <w:marTop w:val="0"/>
          <w:marBottom w:val="0"/>
          <w:divBdr>
            <w:top w:val="none" w:sz="0" w:space="0" w:color="auto"/>
            <w:left w:val="none" w:sz="0" w:space="0" w:color="auto"/>
            <w:bottom w:val="none" w:sz="0" w:space="0" w:color="auto"/>
            <w:right w:val="none" w:sz="0" w:space="0" w:color="auto"/>
          </w:divBdr>
        </w:div>
        <w:div w:id="1221790240">
          <w:marLeft w:val="0"/>
          <w:marRight w:val="0"/>
          <w:marTop w:val="0"/>
          <w:marBottom w:val="0"/>
          <w:divBdr>
            <w:top w:val="none" w:sz="0" w:space="0" w:color="auto"/>
            <w:left w:val="none" w:sz="0" w:space="0" w:color="auto"/>
            <w:bottom w:val="none" w:sz="0" w:space="0" w:color="auto"/>
            <w:right w:val="none" w:sz="0" w:space="0" w:color="auto"/>
          </w:divBdr>
        </w:div>
      </w:divsChild>
    </w:div>
    <w:div w:id="145783967">
      <w:bodyDiv w:val="1"/>
      <w:marLeft w:val="0"/>
      <w:marRight w:val="0"/>
      <w:marTop w:val="0"/>
      <w:marBottom w:val="0"/>
      <w:divBdr>
        <w:top w:val="none" w:sz="0" w:space="0" w:color="auto"/>
        <w:left w:val="none" w:sz="0" w:space="0" w:color="auto"/>
        <w:bottom w:val="none" w:sz="0" w:space="0" w:color="auto"/>
        <w:right w:val="none" w:sz="0" w:space="0" w:color="auto"/>
      </w:divBdr>
      <w:divsChild>
        <w:div w:id="1258323013">
          <w:marLeft w:val="0"/>
          <w:marRight w:val="0"/>
          <w:marTop w:val="0"/>
          <w:marBottom w:val="0"/>
          <w:divBdr>
            <w:top w:val="none" w:sz="0" w:space="0" w:color="auto"/>
            <w:left w:val="none" w:sz="0" w:space="0" w:color="auto"/>
            <w:bottom w:val="none" w:sz="0" w:space="0" w:color="auto"/>
            <w:right w:val="none" w:sz="0" w:space="0" w:color="auto"/>
          </w:divBdr>
        </w:div>
      </w:divsChild>
    </w:div>
    <w:div w:id="152332399">
      <w:bodyDiv w:val="1"/>
      <w:marLeft w:val="0"/>
      <w:marRight w:val="0"/>
      <w:marTop w:val="0"/>
      <w:marBottom w:val="0"/>
      <w:divBdr>
        <w:top w:val="none" w:sz="0" w:space="0" w:color="auto"/>
        <w:left w:val="none" w:sz="0" w:space="0" w:color="auto"/>
        <w:bottom w:val="none" w:sz="0" w:space="0" w:color="auto"/>
        <w:right w:val="none" w:sz="0" w:space="0" w:color="auto"/>
      </w:divBdr>
      <w:divsChild>
        <w:div w:id="213079347">
          <w:marLeft w:val="0"/>
          <w:marRight w:val="0"/>
          <w:marTop w:val="0"/>
          <w:marBottom w:val="0"/>
          <w:divBdr>
            <w:top w:val="none" w:sz="0" w:space="0" w:color="auto"/>
            <w:left w:val="none" w:sz="0" w:space="0" w:color="auto"/>
            <w:bottom w:val="none" w:sz="0" w:space="0" w:color="auto"/>
            <w:right w:val="none" w:sz="0" w:space="0" w:color="auto"/>
          </w:divBdr>
        </w:div>
        <w:div w:id="486552079">
          <w:marLeft w:val="0"/>
          <w:marRight w:val="0"/>
          <w:marTop w:val="0"/>
          <w:marBottom w:val="0"/>
          <w:divBdr>
            <w:top w:val="none" w:sz="0" w:space="0" w:color="auto"/>
            <w:left w:val="none" w:sz="0" w:space="0" w:color="auto"/>
            <w:bottom w:val="none" w:sz="0" w:space="0" w:color="auto"/>
            <w:right w:val="none" w:sz="0" w:space="0" w:color="auto"/>
          </w:divBdr>
        </w:div>
      </w:divsChild>
    </w:div>
    <w:div w:id="166409293">
      <w:bodyDiv w:val="1"/>
      <w:marLeft w:val="0"/>
      <w:marRight w:val="0"/>
      <w:marTop w:val="0"/>
      <w:marBottom w:val="0"/>
      <w:divBdr>
        <w:top w:val="none" w:sz="0" w:space="0" w:color="auto"/>
        <w:left w:val="none" w:sz="0" w:space="0" w:color="auto"/>
        <w:bottom w:val="none" w:sz="0" w:space="0" w:color="auto"/>
        <w:right w:val="none" w:sz="0" w:space="0" w:color="auto"/>
      </w:divBdr>
      <w:divsChild>
        <w:div w:id="211234002">
          <w:marLeft w:val="0"/>
          <w:marRight w:val="0"/>
          <w:marTop w:val="0"/>
          <w:marBottom w:val="0"/>
          <w:divBdr>
            <w:top w:val="none" w:sz="0" w:space="0" w:color="auto"/>
            <w:left w:val="none" w:sz="0" w:space="0" w:color="auto"/>
            <w:bottom w:val="none" w:sz="0" w:space="0" w:color="auto"/>
            <w:right w:val="none" w:sz="0" w:space="0" w:color="auto"/>
          </w:divBdr>
        </w:div>
        <w:div w:id="356929989">
          <w:marLeft w:val="0"/>
          <w:marRight w:val="0"/>
          <w:marTop w:val="0"/>
          <w:marBottom w:val="0"/>
          <w:divBdr>
            <w:top w:val="none" w:sz="0" w:space="0" w:color="auto"/>
            <w:left w:val="none" w:sz="0" w:space="0" w:color="auto"/>
            <w:bottom w:val="none" w:sz="0" w:space="0" w:color="auto"/>
            <w:right w:val="none" w:sz="0" w:space="0" w:color="auto"/>
          </w:divBdr>
        </w:div>
      </w:divsChild>
    </w:div>
    <w:div w:id="185483811">
      <w:bodyDiv w:val="1"/>
      <w:marLeft w:val="0"/>
      <w:marRight w:val="0"/>
      <w:marTop w:val="0"/>
      <w:marBottom w:val="0"/>
      <w:divBdr>
        <w:top w:val="none" w:sz="0" w:space="0" w:color="auto"/>
        <w:left w:val="none" w:sz="0" w:space="0" w:color="auto"/>
        <w:bottom w:val="none" w:sz="0" w:space="0" w:color="auto"/>
        <w:right w:val="none" w:sz="0" w:space="0" w:color="auto"/>
      </w:divBdr>
      <w:divsChild>
        <w:div w:id="775365565">
          <w:marLeft w:val="0"/>
          <w:marRight w:val="0"/>
          <w:marTop w:val="0"/>
          <w:marBottom w:val="0"/>
          <w:divBdr>
            <w:top w:val="none" w:sz="0" w:space="0" w:color="auto"/>
            <w:left w:val="none" w:sz="0" w:space="0" w:color="auto"/>
            <w:bottom w:val="none" w:sz="0" w:space="0" w:color="auto"/>
            <w:right w:val="none" w:sz="0" w:space="0" w:color="auto"/>
          </w:divBdr>
        </w:div>
        <w:div w:id="2067607516">
          <w:marLeft w:val="0"/>
          <w:marRight w:val="0"/>
          <w:marTop w:val="0"/>
          <w:marBottom w:val="0"/>
          <w:divBdr>
            <w:top w:val="none" w:sz="0" w:space="0" w:color="auto"/>
            <w:left w:val="none" w:sz="0" w:space="0" w:color="auto"/>
            <w:bottom w:val="none" w:sz="0" w:space="0" w:color="auto"/>
            <w:right w:val="none" w:sz="0" w:space="0" w:color="auto"/>
          </w:divBdr>
        </w:div>
      </w:divsChild>
    </w:div>
    <w:div w:id="198249893">
      <w:bodyDiv w:val="1"/>
      <w:marLeft w:val="0"/>
      <w:marRight w:val="0"/>
      <w:marTop w:val="0"/>
      <w:marBottom w:val="0"/>
      <w:divBdr>
        <w:top w:val="none" w:sz="0" w:space="0" w:color="auto"/>
        <w:left w:val="none" w:sz="0" w:space="0" w:color="auto"/>
        <w:bottom w:val="none" w:sz="0" w:space="0" w:color="auto"/>
        <w:right w:val="none" w:sz="0" w:space="0" w:color="auto"/>
      </w:divBdr>
      <w:divsChild>
        <w:div w:id="1805459912">
          <w:marLeft w:val="0"/>
          <w:marRight w:val="0"/>
          <w:marTop w:val="0"/>
          <w:marBottom w:val="0"/>
          <w:divBdr>
            <w:top w:val="none" w:sz="0" w:space="0" w:color="auto"/>
            <w:left w:val="none" w:sz="0" w:space="0" w:color="auto"/>
            <w:bottom w:val="none" w:sz="0" w:space="0" w:color="auto"/>
            <w:right w:val="none" w:sz="0" w:space="0" w:color="auto"/>
          </w:divBdr>
        </w:div>
      </w:divsChild>
    </w:div>
    <w:div w:id="264114150">
      <w:bodyDiv w:val="1"/>
      <w:marLeft w:val="0"/>
      <w:marRight w:val="0"/>
      <w:marTop w:val="0"/>
      <w:marBottom w:val="0"/>
      <w:divBdr>
        <w:top w:val="none" w:sz="0" w:space="0" w:color="auto"/>
        <w:left w:val="none" w:sz="0" w:space="0" w:color="auto"/>
        <w:bottom w:val="none" w:sz="0" w:space="0" w:color="auto"/>
        <w:right w:val="none" w:sz="0" w:space="0" w:color="auto"/>
      </w:divBdr>
      <w:divsChild>
        <w:div w:id="1540585547">
          <w:marLeft w:val="0"/>
          <w:marRight w:val="0"/>
          <w:marTop w:val="0"/>
          <w:marBottom w:val="0"/>
          <w:divBdr>
            <w:top w:val="none" w:sz="0" w:space="0" w:color="auto"/>
            <w:left w:val="none" w:sz="0" w:space="0" w:color="auto"/>
            <w:bottom w:val="none" w:sz="0" w:space="0" w:color="auto"/>
            <w:right w:val="none" w:sz="0" w:space="0" w:color="auto"/>
          </w:divBdr>
        </w:div>
        <w:div w:id="1921326905">
          <w:marLeft w:val="0"/>
          <w:marRight w:val="0"/>
          <w:marTop w:val="0"/>
          <w:marBottom w:val="0"/>
          <w:divBdr>
            <w:top w:val="none" w:sz="0" w:space="0" w:color="auto"/>
            <w:left w:val="none" w:sz="0" w:space="0" w:color="auto"/>
            <w:bottom w:val="none" w:sz="0" w:space="0" w:color="auto"/>
            <w:right w:val="none" w:sz="0" w:space="0" w:color="auto"/>
          </w:divBdr>
        </w:div>
        <w:div w:id="2039886241">
          <w:marLeft w:val="0"/>
          <w:marRight w:val="0"/>
          <w:marTop w:val="0"/>
          <w:marBottom w:val="0"/>
          <w:divBdr>
            <w:top w:val="none" w:sz="0" w:space="0" w:color="auto"/>
            <w:left w:val="none" w:sz="0" w:space="0" w:color="auto"/>
            <w:bottom w:val="none" w:sz="0" w:space="0" w:color="auto"/>
            <w:right w:val="none" w:sz="0" w:space="0" w:color="auto"/>
          </w:divBdr>
        </w:div>
      </w:divsChild>
    </w:div>
    <w:div w:id="271589754">
      <w:bodyDiv w:val="1"/>
      <w:marLeft w:val="0"/>
      <w:marRight w:val="0"/>
      <w:marTop w:val="0"/>
      <w:marBottom w:val="0"/>
      <w:divBdr>
        <w:top w:val="none" w:sz="0" w:space="0" w:color="auto"/>
        <w:left w:val="none" w:sz="0" w:space="0" w:color="auto"/>
        <w:bottom w:val="none" w:sz="0" w:space="0" w:color="auto"/>
        <w:right w:val="none" w:sz="0" w:space="0" w:color="auto"/>
      </w:divBdr>
      <w:divsChild>
        <w:div w:id="584850830">
          <w:marLeft w:val="0"/>
          <w:marRight w:val="0"/>
          <w:marTop w:val="0"/>
          <w:marBottom w:val="0"/>
          <w:divBdr>
            <w:top w:val="none" w:sz="0" w:space="0" w:color="auto"/>
            <w:left w:val="none" w:sz="0" w:space="0" w:color="auto"/>
            <w:bottom w:val="none" w:sz="0" w:space="0" w:color="auto"/>
            <w:right w:val="none" w:sz="0" w:space="0" w:color="auto"/>
          </w:divBdr>
        </w:div>
        <w:div w:id="1642270775">
          <w:marLeft w:val="0"/>
          <w:marRight w:val="0"/>
          <w:marTop w:val="0"/>
          <w:marBottom w:val="0"/>
          <w:divBdr>
            <w:top w:val="none" w:sz="0" w:space="0" w:color="auto"/>
            <w:left w:val="none" w:sz="0" w:space="0" w:color="auto"/>
            <w:bottom w:val="none" w:sz="0" w:space="0" w:color="auto"/>
            <w:right w:val="none" w:sz="0" w:space="0" w:color="auto"/>
          </w:divBdr>
        </w:div>
        <w:div w:id="364208863">
          <w:marLeft w:val="0"/>
          <w:marRight w:val="0"/>
          <w:marTop w:val="0"/>
          <w:marBottom w:val="0"/>
          <w:divBdr>
            <w:top w:val="none" w:sz="0" w:space="0" w:color="auto"/>
            <w:left w:val="none" w:sz="0" w:space="0" w:color="auto"/>
            <w:bottom w:val="none" w:sz="0" w:space="0" w:color="auto"/>
            <w:right w:val="none" w:sz="0" w:space="0" w:color="auto"/>
          </w:divBdr>
        </w:div>
        <w:div w:id="968245668">
          <w:marLeft w:val="0"/>
          <w:marRight w:val="0"/>
          <w:marTop w:val="0"/>
          <w:marBottom w:val="0"/>
          <w:divBdr>
            <w:top w:val="none" w:sz="0" w:space="0" w:color="auto"/>
            <w:left w:val="none" w:sz="0" w:space="0" w:color="auto"/>
            <w:bottom w:val="none" w:sz="0" w:space="0" w:color="auto"/>
            <w:right w:val="none" w:sz="0" w:space="0" w:color="auto"/>
          </w:divBdr>
        </w:div>
        <w:div w:id="1524126927">
          <w:marLeft w:val="0"/>
          <w:marRight w:val="0"/>
          <w:marTop w:val="0"/>
          <w:marBottom w:val="0"/>
          <w:divBdr>
            <w:top w:val="none" w:sz="0" w:space="0" w:color="auto"/>
            <w:left w:val="none" w:sz="0" w:space="0" w:color="auto"/>
            <w:bottom w:val="none" w:sz="0" w:space="0" w:color="auto"/>
            <w:right w:val="none" w:sz="0" w:space="0" w:color="auto"/>
          </w:divBdr>
        </w:div>
        <w:div w:id="851721906">
          <w:marLeft w:val="0"/>
          <w:marRight w:val="0"/>
          <w:marTop w:val="0"/>
          <w:marBottom w:val="0"/>
          <w:divBdr>
            <w:top w:val="none" w:sz="0" w:space="0" w:color="auto"/>
            <w:left w:val="none" w:sz="0" w:space="0" w:color="auto"/>
            <w:bottom w:val="none" w:sz="0" w:space="0" w:color="auto"/>
            <w:right w:val="none" w:sz="0" w:space="0" w:color="auto"/>
          </w:divBdr>
        </w:div>
        <w:div w:id="1142696150">
          <w:marLeft w:val="0"/>
          <w:marRight w:val="0"/>
          <w:marTop w:val="0"/>
          <w:marBottom w:val="0"/>
          <w:divBdr>
            <w:top w:val="none" w:sz="0" w:space="0" w:color="auto"/>
            <w:left w:val="none" w:sz="0" w:space="0" w:color="auto"/>
            <w:bottom w:val="none" w:sz="0" w:space="0" w:color="auto"/>
            <w:right w:val="none" w:sz="0" w:space="0" w:color="auto"/>
          </w:divBdr>
        </w:div>
        <w:div w:id="839462495">
          <w:marLeft w:val="0"/>
          <w:marRight w:val="0"/>
          <w:marTop w:val="0"/>
          <w:marBottom w:val="0"/>
          <w:divBdr>
            <w:top w:val="none" w:sz="0" w:space="0" w:color="auto"/>
            <w:left w:val="none" w:sz="0" w:space="0" w:color="auto"/>
            <w:bottom w:val="none" w:sz="0" w:space="0" w:color="auto"/>
            <w:right w:val="none" w:sz="0" w:space="0" w:color="auto"/>
          </w:divBdr>
        </w:div>
      </w:divsChild>
    </w:div>
    <w:div w:id="310990209">
      <w:bodyDiv w:val="1"/>
      <w:marLeft w:val="0"/>
      <w:marRight w:val="0"/>
      <w:marTop w:val="0"/>
      <w:marBottom w:val="0"/>
      <w:divBdr>
        <w:top w:val="none" w:sz="0" w:space="0" w:color="auto"/>
        <w:left w:val="none" w:sz="0" w:space="0" w:color="auto"/>
        <w:bottom w:val="none" w:sz="0" w:space="0" w:color="auto"/>
        <w:right w:val="none" w:sz="0" w:space="0" w:color="auto"/>
      </w:divBdr>
      <w:divsChild>
        <w:div w:id="1349213401">
          <w:marLeft w:val="0"/>
          <w:marRight w:val="0"/>
          <w:marTop w:val="0"/>
          <w:marBottom w:val="0"/>
          <w:divBdr>
            <w:top w:val="none" w:sz="0" w:space="0" w:color="auto"/>
            <w:left w:val="none" w:sz="0" w:space="0" w:color="auto"/>
            <w:bottom w:val="none" w:sz="0" w:space="0" w:color="auto"/>
            <w:right w:val="none" w:sz="0" w:space="0" w:color="auto"/>
          </w:divBdr>
        </w:div>
      </w:divsChild>
    </w:div>
    <w:div w:id="318073048">
      <w:bodyDiv w:val="1"/>
      <w:marLeft w:val="0"/>
      <w:marRight w:val="0"/>
      <w:marTop w:val="0"/>
      <w:marBottom w:val="0"/>
      <w:divBdr>
        <w:top w:val="none" w:sz="0" w:space="0" w:color="auto"/>
        <w:left w:val="none" w:sz="0" w:space="0" w:color="auto"/>
        <w:bottom w:val="none" w:sz="0" w:space="0" w:color="auto"/>
        <w:right w:val="none" w:sz="0" w:space="0" w:color="auto"/>
      </w:divBdr>
      <w:divsChild>
        <w:div w:id="287510715">
          <w:marLeft w:val="0"/>
          <w:marRight w:val="0"/>
          <w:marTop w:val="0"/>
          <w:marBottom w:val="0"/>
          <w:divBdr>
            <w:top w:val="none" w:sz="0" w:space="0" w:color="auto"/>
            <w:left w:val="none" w:sz="0" w:space="0" w:color="auto"/>
            <w:bottom w:val="none" w:sz="0" w:space="0" w:color="auto"/>
            <w:right w:val="none" w:sz="0" w:space="0" w:color="auto"/>
          </w:divBdr>
        </w:div>
        <w:div w:id="1386685403">
          <w:marLeft w:val="0"/>
          <w:marRight w:val="0"/>
          <w:marTop w:val="0"/>
          <w:marBottom w:val="0"/>
          <w:divBdr>
            <w:top w:val="none" w:sz="0" w:space="0" w:color="auto"/>
            <w:left w:val="none" w:sz="0" w:space="0" w:color="auto"/>
            <w:bottom w:val="none" w:sz="0" w:space="0" w:color="auto"/>
            <w:right w:val="none" w:sz="0" w:space="0" w:color="auto"/>
          </w:divBdr>
        </w:div>
        <w:div w:id="1740593305">
          <w:marLeft w:val="0"/>
          <w:marRight w:val="0"/>
          <w:marTop w:val="0"/>
          <w:marBottom w:val="0"/>
          <w:divBdr>
            <w:top w:val="none" w:sz="0" w:space="0" w:color="auto"/>
            <w:left w:val="none" w:sz="0" w:space="0" w:color="auto"/>
            <w:bottom w:val="none" w:sz="0" w:space="0" w:color="auto"/>
            <w:right w:val="none" w:sz="0" w:space="0" w:color="auto"/>
          </w:divBdr>
        </w:div>
      </w:divsChild>
    </w:div>
    <w:div w:id="319698796">
      <w:bodyDiv w:val="1"/>
      <w:marLeft w:val="0"/>
      <w:marRight w:val="0"/>
      <w:marTop w:val="0"/>
      <w:marBottom w:val="0"/>
      <w:divBdr>
        <w:top w:val="none" w:sz="0" w:space="0" w:color="auto"/>
        <w:left w:val="none" w:sz="0" w:space="0" w:color="auto"/>
        <w:bottom w:val="none" w:sz="0" w:space="0" w:color="auto"/>
        <w:right w:val="none" w:sz="0" w:space="0" w:color="auto"/>
      </w:divBdr>
      <w:divsChild>
        <w:div w:id="178931968">
          <w:marLeft w:val="0"/>
          <w:marRight w:val="0"/>
          <w:marTop w:val="0"/>
          <w:marBottom w:val="0"/>
          <w:divBdr>
            <w:top w:val="none" w:sz="0" w:space="0" w:color="auto"/>
            <w:left w:val="none" w:sz="0" w:space="0" w:color="auto"/>
            <w:bottom w:val="none" w:sz="0" w:space="0" w:color="auto"/>
            <w:right w:val="none" w:sz="0" w:space="0" w:color="auto"/>
          </w:divBdr>
        </w:div>
      </w:divsChild>
    </w:div>
    <w:div w:id="320276004">
      <w:bodyDiv w:val="1"/>
      <w:marLeft w:val="0"/>
      <w:marRight w:val="0"/>
      <w:marTop w:val="0"/>
      <w:marBottom w:val="0"/>
      <w:divBdr>
        <w:top w:val="none" w:sz="0" w:space="0" w:color="auto"/>
        <w:left w:val="none" w:sz="0" w:space="0" w:color="auto"/>
        <w:bottom w:val="none" w:sz="0" w:space="0" w:color="auto"/>
        <w:right w:val="none" w:sz="0" w:space="0" w:color="auto"/>
      </w:divBdr>
      <w:divsChild>
        <w:div w:id="1843814701">
          <w:marLeft w:val="0"/>
          <w:marRight w:val="0"/>
          <w:marTop w:val="0"/>
          <w:marBottom w:val="0"/>
          <w:divBdr>
            <w:top w:val="none" w:sz="0" w:space="0" w:color="auto"/>
            <w:left w:val="none" w:sz="0" w:space="0" w:color="auto"/>
            <w:bottom w:val="none" w:sz="0" w:space="0" w:color="auto"/>
            <w:right w:val="none" w:sz="0" w:space="0" w:color="auto"/>
          </w:divBdr>
        </w:div>
      </w:divsChild>
    </w:div>
    <w:div w:id="324628160">
      <w:bodyDiv w:val="1"/>
      <w:marLeft w:val="0"/>
      <w:marRight w:val="0"/>
      <w:marTop w:val="0"/>
      <w:marBottom w:val="0"/>
      <w:divBdr>
        <w:top w:val="none" w:sz="0" w:space="0" w:color="auto"/>
        <w:left w:val="none" w:sz="0" w:space="0" w:color="auto"/>
        <w:bottom w:val="none" w:sz="0" w:space="0" w:color="auto"/>
        <w:right w:val="none" w:sz="0" w:space="0" w:color="auto"/>
      </w:divBdr>
      <w:divsChild>
        <w:div w:id="453135557">
          <w:marLeft w:val="0"/>
          <w:marRight w:val="0"/>
          <w:marTop w:val="0"/>
          <w:marBottom w:val="0"/>
          <w:divBdr>
            <w:top w:val="none" w:sz="0" w:space="0" w:color="auto"/>
            <w:left w:val="none" w:sz="0" w:space="0" w:color="auto"/>
            <w:bottom w:val="none" w:sz="0" w:space="0" w:color="auto"/>
            <w:right w:val="none" w:sz="0" w:space="0" w:color="auto"/>
          </w:divBdr>
        </w:div>
        <w:div w:id="1366103345">
          <w:marLeft w:val="0"/>
          <w:marRight w:val="0"/>
          <w:marTop w:val="0"/>
          <w:marBottom w:val="0"/>
          <w:divBdr>
            <w:top w:val="none" w:sz="0" w:space="0" w:color="auto"/>
            <w:left w:val="none" w:sz="0" w:space="0" w:color="auto"/>
            <w:bottom w:val="none" w:sz="0" w:space="0" w:color="auto"/>
            <w:right w:val="none" w:sz="0" w:space="0" w:color="auto"/>
          </w:divBdr>
        </w:div>
        <w:div w:id="1935747349">
          <w:marLeft w:val="0"/>
          <w:marRight w:val="0"/>
          <w:marTop w:val="0"/>
          <w:marBottom w:val="0"/>
          <w:divBdr>
            <w:top w:val="none" w:sz="0" w:space="0" w:color="auto"/>
            <w:left w:val="none" w:sz="0" w:space="0" w:color="auto"/>
            <w:bottom w:val="none" w:sz="0" w:space="0" w:color="auto"/>
            <w:right w:val="none" w:sz="0" w:space="0" w:color="auto"/>
          </w:divBdr>
        </w:div>
      </w:divsChild>
    </w:div>
    <w:div w:id="342589257">
      <w:bodyDiv w:val="1"/>
      <w:marLeft w:val="0"/>
      <w:marRight w:val="0"/>
      <w:marTop w:val="0"/>
      <w:marBottom w:val="0"/>
      <w:divBdr>
        <w:top w:val="none" w:sz="0" w:space="0" w:color="auto"/>
        <w:left w:val="none" w:sz="0" w:space="0" w:color="auto"/>
        <w:bottom w:val="none" w:sz="0" w:space="0" w:color="auto"/>
        <w:right w:val="none" w:sz="0" w:space="0" w:color="auto"/>
      </w:divBdr>
      <w:divsChild>
        <w:div w:id="1088229724">
          <w:marLeft w:val="0"/>
          <w:marRight w:val="0"/>
          <w:marTop w:val="0"/>
          <w:marBottom w:val="0"/>
          <w:divBdr>
            <w:top w:val="none" w:sz="0" w:space="0" w:color="auto"/>
            <w:left w:val="none" w:sz="0" w:space="0" w:color="auto"/>
            <w:bottom w:val="none" w:sz="0" w:space="0" w:color="auto"/>
            <w:right w:val="none" w:sz="0" w:space="0" w:color="auto"/>
          </w:divBdr>
        </w:div>
        <w:div w:id="1479495490">
          <w:marLeft w:val="0"/>
          <w:marRight w:val="0"/>
          <w:marTop w:val="0"/>
          <w:marBottom w:val="0"/>
          <w:divBdr>
            <w:top w:val="none" w:sz="0" w:space="0" w:color="auto"/>
            <w:left w:val="none" w:sz="0" w:space="0" w:color="auto"/>
            <w:bottom w:val="none" w:sz="0" w:space="0" w:color="auto"/>
            <w:right w:val="none" w:sz="0" w:space="0" w:color="auto"/>
          </w:divBdr>
        </w:div>
        <w:div w:id="1754355363">
          <w:marLeft w:val="0"/>
          <w:marRight w:val="0"/>
          <w:marTop w:val="0"/>
          <w:marBottom w:val="0"/>
          <w:divBdr>
            <w:top w:val="none" w:sz="0" w:space="0" w:color="auto"/>
            <w:left w:val="none" w:sz="0" w:space="0" w:color="auto"/>
            <w:bottom w:val="none" w:sz="0" w:space="0" w:color="auto"/>
            <w:right w:val="none" w:sz="0" w:space="0" w:color="auto"/>
          </w:divBdr>
        </w:div>
      </w:divsChild>
    </w:div>
    <w:div w:id="365984548">
      <w:bodyDiv w:val="1"/>
      <w:marLeft w:val="0"/>
      <w:marRight w:val="0"/>
      <w:marTop w:val="0"/>
      <w:marBottom w:val="0"/>
      <w:divBdr>
        <w:top w:val="none" w:sz="0" w:space="0" w:color="auto"/>
        <w:left w:val="none" w:sz="0" w:space="0" w:color="auto"/>
        <w:bottom w:val="none" w:sz="0" w:space="0" w:color="auto"/>
        <w:right w:val="none" w:sz="0" w:space="0" w:color="auto"/>
      </w:divBdr>
      <w:divsChild>
        <w:div w:id="292519739">
          <w:marLeft w:val="0"/>
          <w:marRight w:val="0"/>
          <w:marTop w:val="0"/>
          <w:marBottom w:val="0"/>
          <w:divBdr>
            <w:top w:val="none" w:sz="0" w:space="0" w:color="auto"/>
            <w:left w:val="none" w:sz="0" w:space="0" w:color="auto"/>
            <w:bottom w:val="none" w:sz="0" w:space="0" w:color="auto"/>
            <w:right w:val="none" w:sz="0" w:space="0" w:color="auto"/>
          </w:divBdr>
        </w:div>
      </w:divsChild>
    </w:div>
    <w:div w:id="375547832">
      <w:bodyDiv w:val="1"/>
      <w:marLeft w:val="0"/>
      <w:marRight w:val="0"/>
      <w:marTop w:val="0"/>
      <w:marBottom w:val="0"/>
      <w:divBdr>
        <w:top w:val="none" w:sz="0" w:space="0" w:color="auto"/>
        <w:left w:val="none" w:sz="0" w:space="0" w:color="auto"/>
        <w:bottom w:val="none" w:sz="0" w:space="0" w:color="auto"/>
        <w:right w:val="none" w:sz="0" w:space="0" w:color="auto"/>
      </w:divBdr>
      <w:divsChild>
        <w:div w:id="695736709">
          <w:marLeft w:val="0"/>
          <w:marRight w:val="0"/>
          <w:marTop w:val="0"/>
          <w:marBottom w:val="0"/>
          <w:divBdr>
            <w:top w:val="none" w:sz="0" w:space="0" w:color="auto"/>
            <w:left w:val="none" w:sz="0" w:space="0" w:color="auto"/>
            <w:bottom w:val="none" w:sz="0" w:space="0" w:color="auto"/>
            <w:right w:val="none" w:sz="0" w:space="0" w:color="auto"/>
          </w:divBdr>
        </w:div>
      </w:divsChild>
    </w:div>
    <w:div w:id="393627930">
      <w:bodyDiv w:val="1"/>
      <w:marLeft w:val="0"/>
      <w:marRight w:val="0"/>
      <w:marTop w:val="0"/>
      <w:marBottom w:val="0"/>
      <w:divBdr>
        <w:top w:val="none" w:sz="0" w:space="0" w:color="auto"/>
        <w:left w:val="none" w:sz="0" w:space="0" w:color="auto"/>
        <w:bottom w:val="none" w:sz="0" w:space="0" w:color="auto"/>
        <w:right w:val="none" w:sz="0" w:space="0" w:color="auto"/>
      </w:divBdr>
      <w:divsChild>
        <w:div w:id="391540497">
          <w:marLeft w:val="0"/>
          <w:marRight w:val="0"/>
          <w:marTop w:val="0"/>
          <w:marBottom w:val="0"/>
          <w:divBdr>
            <w:top w:val="none" w:sz="0" w:space="0" w:color="auto"/>
            <w:left w:val="none" w:sz="0" w:space="0" w:color="auto"/>
            <w:bottom w:val="none" w:sz="0" w:space="0" w:color="auto"/>
            <w:right w:val="none" w:sz="0" w:space="0" w:color="auto"/>
          </w:divBdr>
        </w:div>
        <w:div w:id="422726608">
          <w:marLeft w:val="0"/>
          <w:marRight w:val="0"/>
          <w:marTop w:val="0"/>
          <w:marBottom w:val="0"/>
          <w:divBdr>
            <w:top w:val="none" w:sz="0" w:space="0" w:color="auto"/>
            <w:left w:val="none" w:sz="0" w:space="0" w:color="auto"/>
            <w:bottom w:val="none" w:sz="0" w:space="0" w:color="auto"/>
            <w:right w:val="none" w:sz="0" w:space="0" w:color="auto"/>
          </w:divBdr>
        </w:div>
        <w:div w:id="776675494">
          <w:marLeft w:val="0"/>
          <w:marRight w:val="0"/>
          <w:marTop w:val="0"/>
          <w:marBottom w:val="0"/>
          <w:divBdr>
            <w:top w:val="none" w:sz="0" w:space="0" w:color="auto"/>
            <w:left w:val="none" w:sz="0" w:space="0" w:color="auto"/>
            <w:bottom w:val="none" w:sz="0" w:space="0" w:color="auto"/>
            <w:right w:val="none" w:sz="0" w:space="0" w:color="auto"/>
          </w:divBdr>
        </w:div>
      </w:divsChild>
    </w:div>
    <w:div w:id="394547567">
      <w:bodyDiv w:val="1"/>
      <w:marLeft w:val="0"/>
      <w:marRight w:val="0"/>
      <w:marTop w:val="0"/>
      <w:marBottom w:val="0"/>
      <w:divBdr>
        <w:top w:val="none" w:sz="0" w:space="0" w:color="auto"/>
        <w:left w:val="none" w:sz="0" w:space="0" w:color="auto"/>
        <w:bottom w:val="none" w:sz="0" w:space="0" w:color="auto"/>
        <w:right w:val="none" w:sz="0" w:space="0" w:color="auto"/>
      </w:divBdr>
      <w:divsChild>
        <w:div w:id="687297753">
          <w:marLeft w:val="0"/>
          <w:marRight w:val="0"/>
          <w:marTop w:val="0"/>
          <w:marBottom w:val="0"/>
          <w:divBdr>
            <w:top w:val="none" w:sz="0" w:space="0" w:color="auto"/>
            <w:left w:val="none" w:sz="0" w:space="0" w:color="auto"/>
            <w:bottom w:val="none" w:sz="0" w:space="0" w:color="auto"/>
            <w:right w:val="none" w:sz="0" w:space="0" w:color="auto"/>
          </w:divBdr>
        </w:div>
      </w:divsChild>
    </w:div>
    <w:div w:id="401485989">
      <w:bodyDiv w:val="1"/>
      <w:marLeft w:val="0"/>
      <w:marRight w:val="0"/>
      <w:marTop w:val="0"/>
      <w:marBottom w:val="0"/>
      <w:divBdr>
        <w:top w:val="none" w:sz="0" w:space="0" w:color="auto"/>
        <w:left w:val="none" w:sz="0" w:space="0" w:color="auto"/>
        <w:bottom w:val="none" w:sz="0" w:space="0" w:color="auto"/>
        <w:right w:val="none" w:sz="0" w:space="0" w:color="auto"/>
      </w:divBdr>
      <w:divsChild>
        <w:div w:id="2079130909">
          <w:marLeft w:val="0"/>
          <w:marRight w:val="0"/>
          <w:marTop w:val="0"/>
          <w:marBottom w:val="0"/>
          <w:divBdr>
            <w:top w:val="none" w:sz="0" w:space="0" w:color="auto"/>
            <w:left w:val="none" w:sz="0" w:space="0" w:color="auto"/>
            <w:bottom w:val="none" w:sz="0" w:space="0" w:color="auto"/>
            <w:right w:val="none" w:sz="0" w:space="0" w:color="auto"/>
          </w:divBdr>
        </w:div>
        <w:div w:id="638267616">
          <w:marLeft w:val="0"/>
          <w:marRight w:val="0"/>
          <w:marTop w:val="0"/>
          <w:marBottom w:val="0"/>
          <w:divBdr>
            <w:top w:val="none" w:sz="0" w:space="0" w:color="auto"/>
            <w:left w:val="none" w:sz="0" w:space="0" w:color="auto"/>
            <w:bottom w:val="none" w:sz="0" w:space="0" w:color="auto"/>
            <w:right w:val="none" w:sz="0" w:space="0" w:color="auto"/>
          </w:divBdr>
        </w:div>
        <w:div w:id="572349310">
          <w:marLeft w:val="0"/>
          <w:marRight w:val="0"/>
          <w:marTop w:val="0"/>
          <w:marBottom w:val="0"/>
          <w:divBdr>
            <w:top w:val="none" w:sz="0" w:space="0" w:color="auto"/>
            <w:left w:val="none" w:sz="0" w:space="0" w:color="auto"/>
            <w:bottom w:val="none" w:sz="0" w:space="0" w:color="auto"/>
            <w:right w:val="none" w:sz="0" w:space="0" w:color="auto"/>
          </w:divBdr>
        </w:div>
        <w:div w:id="319386395">
          <w:marLeft w:val="0"/>
          <w:marRight w:val="0"/>
          <w:marTop w:val="0"/>
          <w:marBottom w:val="0"/>
          <w:divBdr>
            <w:top w:val="none" w:sz="0" w:space="0" w:color="auto"/>
            <w:left w:val="none" w:sz="0" w:space="0" w:color="auto"/>
            <w:bottom w:val="none" w:sz="0" w:space="0" w:color="auto"/>
            <w:right w:val="none" w:sz="0" w:space="0" w:color="auto"/>
          </w:divBdr>
        </w:div>
        <w:div w:id="2071801171">
          <w:marLeft w:val="0"/>
          <w:marRight w:val="0"/>
          <w:marTop w:val="0"/>
          <w:marBottom w:val="0"/>
          <w:divBdr>
            <w:top w:val="none" w:sz="0" w:space="0" w:color="auto"/>
            <w:left w:val="none" w:sz="0" w:space="0" w:color="auto"/>
            <w:bottom w:val="none" w:sz="0" w:space="0" w:color="auto"/>
            <w:right w:val="none" w:sz="0" w:space="0" w:color="auto"/>
          </w:divBdr>
        </w:div>
        <w:div w:id="1405681795">
          <w:marLeft w:val="0"/>
          <w:marRight w:val="0"/>
          <w:marTop w:val="0"/>
          <w:marBottom w:val="0"/>
          <w:divBdr>
            <w:top w:val="none" w:sz="0" w:space="0" w:color="auto"/>
            <w:left w:val="none" w:sz="0" w:space="0" w:color="auto"/>
            <w:bottom w:val="none" w:sz="0" w:space="0" w:color="auto"/>
            <w:right w:val="none" w:sz="0" w:space="0" w:color="auto"/>
          </w:divBdr>
        </w:div>
        <w:div w:id="571159529">
          <w:marLeft w:val="0"/>
          <w:marRight w:val="0"/>
          <w:marTop w:val="0"/>
          <w:marBottom w:val="0"/>
          <w:divBdr>
            <w:top w:val="none" w:sz="0" w:space="0" w:color="auto"/>
            <w:left w:val="none" w:sz="0" w:space="0" w:color="auto"/>
            <w:bottom w:val="none" w:sz="0" w:space="0" w:color="auto"/>
            <w:right w:val="none" w:sz="0" w:space="0" w:color="auto"/>
          </w:divBdr>
        </w:div>
        <w:div w:id="403719373">
          <w:marLeft w:val="0"/>
          <w:marRight w:val="0"/>
          <w:marTop w:val="0"/>
          <w:marBottom w:val="0"/>
          <w:divBdr>
            <w:top w:val="none" w:sz="0" w:space="0" w:color="auto"/>
            <w:left w:val="none" w:sz="0" w:space="0" w:color="auto"/>
            <w:bottom w:val="none" w:sz="0" w:space="0" w:color="auto"/>
            <w:right w:val="none" w:sz="0" w:space="0" w:color="auto"/>
          </w:divBdr>
        </w:div>
        <w:div w:id="121004304">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209997350">
          <w:marLeft w:val="0"/>
          <w:marRight w:val="0"/>
          <w:marTop w:val="0"/>
          <w:marBottom w:val="0"/>
          <w:divBdr>
            <w:top w:val="none" w:sz="0" w:space="0" w:color="auto"/>
            <w:left w:val="none" w:sz="0" w:space="0" w:color="auto"/>
            <w:bottom w:val="none" w:sz="0" w:space="0" w:color="auto"/>
            <w:right w:val="none" w:sz="0" w:space="0" w:color="auto"/>
          </w:divBdr>
        </w:div>
      </w:divsChild>
    </w:div>
    <w:div w:id="428087832">
      <w:bodyDiv w:val="1"/>
      <w:marLeft w:val="0"/>
      <w:marRight w:val="0"/>
      <w:marTop w:val="0"/>
      <w:marBottom w:val="0"/>
      <w:divBdr>
        <w:top w:val="none" w:sz="0" w:space="0" w:color="auto"/>
        <w:left w:val="none" w:sz="0" w:space="0" w:color="auto"/>
        <w:bottom w:val="none" w:sz="0" w:space="0" w:color="auto"/>
        <w:right w:val="none" w:sz="0" w:space="0" w:color="auto"/>
      </w:divBdr>
      <w:divsChild>
        <w:div w:id="1268537050">
          <w:marLeft w:val="0"/>
          <w:marRight w:val="0"/>
          <w:marTop w:val="0"/>
          <w:marBottom w:val="0"/>
          <w:divBdr>
            <w:top w:val="none" w:sz="0" w:space="0" w:color="auto"/>
            <w:left w:val="none" w:sz="0" w:space="0" w:color="auto"/>
            <w:bottom w:val="none" w:sz="0" w:space="0" w:color="auto"/>
            <w:right w:val="none" w:sz="0" w:space="0" w:color="auto"/>
          </w:divBdr>
        </w:div>
      </w:divsChild>
    </w:div>
    <w:div w:id="432558231">
      <w:bodyDiv w:val="1"/>
      <w:marLeft w:val="0"/>
      <w:marRight w:val="0"/>
      <w:marTop w:val="0"/>
      <w:marBottom w:val="0"/>
      <w:divBdr>
        <w:top w:val="none" w:sz="0" w:space="0" w:color="auto"/>
        <w:left w:val="none" w:sz="0" w:space="0" w:color="auto"/>
        <w:bottom w:val="none" w:sz="0" w:space="0" w:color="auto"/>
        <w:right w:val="none" w:sz="0" w:space="0" w:color="auto"/>
      </w:divBdr>
      <w:divsChild>
        <w:div w:id="1394963987">
          <w:marLeft w:val="0"/>
          <w:marRight w:val="0"/>
          <w:marTop w:val="0"/>
          <w:marBottom w:val="0"/>
          <w:divBdr>
            <w:top w:val="none" w:sz="0" w:space="0" w:color="auto"/>
            <w:left w:val="none" w:sz="0" w:space="0" w:color="auto"/>
            <w:bottom w:val="none" w:sz="0" w:space="0" w:color="auto"/>
            <w:right w:val="none" w:sz="0" w:space="0" w:color="auto"/>
          </w:divBdr>
        </w:div>
        <w:div w:id="1679457536">
          <w:marLeft w:val="0"/>
          <w:marRight w:val="0"/>
          <w:marTop w:val="0"/>
          <w:marBottom w:val="0"/>
          <w:divBdr>
            <w:top w:val="none" w:sz="0" w:space="0" w:color="auto"/>
            <w:left w:val="none" w:sz="0" w:space="0" w:color="auto"/>
            <w:bottom w:val="none" w:sz="0" w:space="0" w:color="auto"/>
            <w:right w:val="none" w:sz="0" w:space="0" w:color="auto"/>
          </w:divBdr>
        </w:div>
      </w:divsChild>
    </w:div>
    <w:div w:id="455879625">
      <w:bodyDiv w:val="1"/>
      <w:marLeft w:val="0"/>
      <w:marRight w:val="0"/>
      <w:marTop w:val="0"/>
      <w:marBottom w:val="0"/>
      <w:divBdr>
        <w:top w:val="none" w:sz="0" w:space="0" w:color="auto"/>
        <w:left w:val="none" w:sz="0" w:space="0" w:color="auto"/>
        <w:bottom w:val="none" w:sz="0" w:space="0" w:color="auto"/>
        <w:right w:val="none" w:sz="0" w:space="0" w:color="auto"/>
      </w:divBdr>
      <w:divsChild>
        <w:div w:id="992367029">
          <w:marLeft w:val="0"/>
          <w:marRight w:val="0"/>
          <w:marTop w:val="0"/>
          <w:marBottom w:val="0"/>
          <w:divBdr>
            <w:top w:val="none" w:sz="0" w:space="0" w:color="auto"/>
            <w:left w:val="none" w:sz="0" w:space="0" w:color="auto"/>
            <w:bottom w:val="none" w:sz="0" w:space="0" w:color="auto"/>
            <w:right w:val="none" w:sz="0" w:space="0" w:color="auto"/>
          </w:divBdr>
        </w:div>
      </w:divsChild>
    </w:div>
    <w:div w:id="467669980">
      <w:bodyDiv w:val="1"/>
      <w:marLeft w:val="0"/>
      <w:marRight w:val="0"/>
      <w:marTop w:val="0"/>
      <w:marBottom w:val="0"/>
      <w:divBdr>
        <w:top w:val="none" w:sz="0" w:space="0" w:color="auto"/>
        <w:left w:val="none" w:sz="0" w:space="0" w:color="auto"/>
        <w:bottom w:val="none" w:sz="0" w:space="0" w:color="auto"/>
        <w:right w:val="none" w:sz="0" w:space="0" w:color="auto"/>
      </w:divBdr>
      <w:divsChild>
        <w:div w:id="830371802">
          <w:marLeft w:val="0"/>
          <w:marRight w:val="0"/>
          <w:marTop w:val="0"/>
          <w:marBottom w:val="0"/>
          <w:divBdr>
            <w:top w:val="none" w:sz="0" w:space="0" w:color="auto"/>
            <w:left w:val="none" w:sz="0" w:space="0" w:color="auto"/>
            <w:bottom w:val="none" w:sz="0" w:space="0" w:color="auto"/>
            <w:right w:val="none" w:sz="0" w:space="0" w:color="auto"/>
          </w:divBdr>
        </w:div>
        <w:div w:id="2011718564">
          <w:marLeft w:val="0"/>
          <w:marRight w:val="0"/>
          <w:marTop w:val="0"/>
          <w:marBottom w:val="0"/>
          <w:divBdr>
            <w:top w:val="none" w:sz="0" w:space="0" w:color="auto"/>
            <w:left w:val="none" w:sz="0" w:space="0" w:color="auto"/>
            <w:bottom w:val="none" w:sz="0" w:space="0" w:color="auto"/>
            <w:right w:val="none" w:sz="0" w:space="0" w:color="auto"/>
          </w:divBdr>
        </w:div>
      </w:divsChild>
    </w:div>
    <w:div w:id="480193196">
      <w:bodyDiv w:val="1"/>
      <w:marLeft w:val="0"/>
      <w:marRight w:val="0"/>
      <w:marTop w:val="0"/>
      <w:marBottom w:val="0"/>
      <w:divBdr>
        <w:top w:val="none" w:sz="0" w:space="0" w:color="auto"/>
        <w:left w:val="none" w:sz="0" w:space="0" w:color="auto"/>
        <w:bottom w:val="none" w:sz="0" w:space="0" w:color="auto"/>
        <w:right w:val="none" w:sz="0" w:space="0" w:color="auto"/>
      </w:divBdr>
      <w:divsChild>
        <w:div w:id="352539923">
          <w:marLeft w:val="0"/>
          <w:marRight w:val="0"/>
          <w:marTop w:val="0"/>
          <w:marBottom w:val="0"/>
          <w:divBdr>
            <w:top w:val="none" w:sz="0" w:space="0" w:color="auto"/>
            <w:left w:val="none" w:sz="0" w:space="0" w:color="auto"/>
            <w:bottom w:val="none" w:sz="0" w:space="0" w:color="auto"/>
            <w:right w:val="none" w:sz="0" w:space="0" w:color="auto"/>
          </w:divBdr>
        </w:div>
        <w:div w:id="1227843057">
          <w:marLeft w:val="0"/>
          <w:marRight w:val="0"/>
          <w:marTop w:val="0"/>
          <w:marBottom w:val="0"/>
          <w:divBdr>
            <w:top w:val="none" w:sz="0" w:space="0" w:color="auto"/>
            <w:left w:val="none" w:sz="0" w:space="0" w:color="auto"/>
            <w:bottom w:val="none" w:sz="0" w:space="0" w:color="auto"/>
            <w:right w:val="none" w:sz="0" w:space="0" w:color="auto"/>
          </w:divBdr>
        </w:div>
        <w:div w:id="1431319881">
          <w:marLeft w:val="0"/>
          <w:marRight w:val="0"/>
          <w:marTop w:val="0"/>
          <w:marBottom w:val="0"/>
          <w:divBdr>
            <w:top w:val="none" w:sz="0" w:space="0" w:color="auto"/>
            <w:left w:val="none" w:sz="0" w:space="0" w:color="auto"/>
            <w:bottom w:val="none" w:sz="0" w:space="0" w:color="auto"/>
            <w:right w:val="none" w:sz="0" w:space="0" w:color="auto"/>
          </w:divBdr>
        </w:div>
        <w:div w:id="1576015716">
          <w:marLeft w:val="0"/>
          <w:marRight w:val="0"/>
          <w:marTop w:val="0"/>
          <w:marBottom w:val="0"/>
          <w:divBdr>
            <w:top w:val="none" w:sz="0" w:space="0" w:color="auto"/>
            <w:left w:val="none" w:sz="0" w:space="0" w:color="auto"/>
            <w:bottom w:val="none" w:sz="0" w:space="0" w:color="auto"/>
            <w:right w:val="none" w:sz="0" w:space="0" w:color="auto"/>
          </w:divBdr>
        </w:div>
        <w:div w:id="1790734264">
          <w:marLeft w:val="0"/>
          <w:marRight w:val="0"/>
          <w:marTop w:val="0"/>
          <w:marBottom w:val="0"/>
          <w:divBdr>
            <w:top w:val="none" w:sz="0" w:space="0" w:color="auto"/>
            <w:left w:val="none" w:sz="0" w:space="0" w:color="auto"/>
            <w:bottom w:val="none" w:sz="0" w:space="0" w:color="auto"/>
            <w:right w:val="none" w:sz="0" w:space="0" w:color="auto"/>
          </w:divBdr>
        </w:div>
      </w:divsChild>
    </w:div>
    <w:div w:id="486898668">
      <w:bodyDiv w:val="1"/>
      <w:marLeft w:val="0"/>
      <w:marRight w:val="0"/>
      <w:marTop w:val="0"/>
      <w:marBottom w:val="0"/>
      <w:divBdr>
        <w:top w:val="none" w:sz="0" w:space="0" w:color="auto"/>
        <w:left w:val="none" w:sz="0" w:space="0" w:color="auto"/>
        <w:bottom w:val="none" w:sz="0" w:space="0" w:color="auto"/>
        <w:right w:val="none" w:sz="0" w:space="0" w:color="auto"/>
      </w:divBdr>
      <w:divsChild>
        <w:div w:id="1504976795">
          <w:marLeft w:val="0"/>
          <w:marRight w:val="0"/>
          <w:marTop w:val="0"/>
          <w:marBottom w:val="0"/>
          <w:divBdr>
            <w:top w:val="none" w:sz="0" w:space="0" w:color="auto"/>
            <w:left w:val="none" w:sz="0" w:space="0" w:color="auto"/>
            <w:bottom w:val="none" w:sz="0" w:space="0" w:color="auto"/>
            <w:right w:val="none" w:sz="0" w:space="0" w:color="auto"/>
          </w:divBdr>
        </w:div>
        <w:div w:id="1995527970">
          <w:marLeft w:val="0"/>
          <w:marRight w:val="0"/>
          <w:marTop w:val="0"/>
          <w:marBottom w:val="0"/>
          <w:divBdr>
            <w:top w:val="none" w:sz="0" w:space="0" w:color="auto"/>
            <w:left w:val="none" w:sz="0" w:space="0" w:color="auto"/>
            <w:bottom w:val="none" w:sz="0" w:space="0" w:color="auto"/>
            <w:right w:val="none" w:sz="0" w:space="0" w:color="auto"/>
          </w:divBdr>
        </w:div>
      </w:divsChild>
    </w:div>
    <w:div w:id="517084768">
      <w:bodyDiv w:val="1"/>
      <w:marLeft w:val="0"/>
      <w:marRight w:val="0"/>
      <w:marTop w:val="0"/>
      <w:marBottom w:val="0"/>
      <w:divBdr>
        <w:top w:val="none" w:sz="0" w:space="0" w:color="auto"/>
        <w:left w:val="none" w:sz="0" w:space="0" w:color="auto"/>
        <w:bottom w:val="none" w:sz="0" w:space="0" w:color="auto"/>
        <w:right w:val="none" w:sz="0" w:space="0" w:color="auto"/>
      </w:divBdr>
      <w:divsChild>
        <w:div w:id="94910469">
          <w:marLeft w:val="0"/>
          <w:marRight w:val="0"/>
          <w:marTop w:val="0"/>
          <w:marBottom w:val="0"/>
          <w:divBdr>
            <w:top w:val="none" w:sz="0" w:space="0" w:color="auto"/>
            <w:left w:val="none" w:sz="0" w:space="0" w:color="auto"/>
            <w:bottom w:val="none" w:sz="0" w:space="0" w:color="auto"/>
            <w:right w:val="none" w:sz="0" w:space="0" w:color="auto"/>
          </w:divBdr>
        </w:div>
        <w:div w:id="104275452">
          <w:marLeft w:val="0"/>
          <w:marRight w:val="0"/>
          <w:marTop w:val="0"/>
          <w:marBottom w:val="0"/>
          <w:divBdr>
            <w:top w:val="none" w:sz="0" w:space="0" w:color="auto"/>
            <w:left w:val="none" w:sz="0" w:space="0" w:color="auto"/>
            <w:bottom w:val="none" w:sz="0" w:space="0" w:color="auto"/>
            <w:right w:val="none" w:sz="0" w:space="0" w:color="auto"/>
          </w:divBdr>
        </w:div>
        <w:div w:id="1436246146">
          <w:marLeft w:val="0"/>
          <w:marRight w:val="0"/>
          <w:marTop w:val="0"/>
          <w:marBottom w:val="0"/>
          <w:divBdr>
            <w:top w:val="none" w:sz="0" w:space="0" w:color="auto"/>
            <w:left w:val="none" w:sz="0" w:space="0" w:color="auto"/>
            <w:bottom w:val="none" w:sz="0" w:space="0" w:color="auto"/>
            <w:right w:val="none" w:sz="0" w:space="0" w:color="auto"/>
          </w:divBdr>
        </w:div>
      </w:divsChild>
    </w:div>
    <w:div w:id="537552237">
      <w:bodyDiv w:val="1"/>
      <w:marLeft w:val="0"/>
      <w:marRight w:val="0"/>
      <w:marTop w:val="0"/>
      <w:marBottom w:val="0"/>
      <w:divBdr>
        <w:top w:val="none" w:sz="0" w:space="0" w:color="auto"/>
        <w:left w:val="none" w:sz="0" w:space="0" w:color="auto"/>
        <w:bottom w:val="none" w:sz="0" w:space="0" w:color="auto"/>
        <w:right w:val="none" w:sz="0" w:space="0" w:color="auto"/>
      </w:divBdr>
      <w:divsChild>
        <w:div w:id="494103984">
          <w:marLeft w:val="0"/>
          <w:marRight w:val="0"/>
          <w:marTop w:val="0"/>
          <w:marBottom w:val="0"/>
          <w:divBdr>
            <w:top w:val="none" w:sz="0" w:space="0" w:color="auto"/>
            <w:left w:val="none" w:sz="0" w:space="0" w:color="auto"/>
            <w:bottom w:val="none" w:sz="0" w:space="0" w:color="auto"/>
            <w:right w:val="none" w:sz="0" w:space="0" w:color="auto"/>
          </w:divBdr>
        </w:div>
      </w:divsChild>
    </w:div>
    <w:div w:id="559096827">
      <w:bodyDiv w:val="1"/>
      <w:marLeft w:val="0"/>
      <w:marRight w:val="0"/>
      <w:marTop w:val="0"/>
      <w:marBottom w:val="0"/>
      <w:divBdr>
        <w:top w:val="none" w:sz="0" w:space="0" w:color="auto"/>
        <w:left w:val="none" w:sz="0" w:space="0" w:color="auto"/>
        <w:bottom w:val="none" w:sz="0" w:space="0" w:color="auto"/>
        <w:right w:val="none" w:sz="0" w:space="0" w:color="auto"/>
      </w:divBdr>
      <w:divsChild>
        <w:div w:id="1119835606">
          <w:marLeft w:val="0"/>
          <w:marRight w:val="0"/>
          <w:marTop w:val="0"/>
          <w:marBottom w:val="0"/>
          <w:divBdr>
            <w:top w:val="none" w:sz="0" w:space="0" w:color="auto"/>
            <w:left w:val="none" w:sz="0" w:space="0" w:color="auto"/>
            <w:bottom w:val="none" w:sz="0" w:space="0" w:color="auto"/>
            <w:right w:val="none" w:sz="0" w:space="0" w:color="auto"/>
          </w:divBdr>
        </w:div>
      </w:divsChild>
    </w:div>
    <w:div w:id="570232500">
      <w:bodyDiv w:val="1"/>
      <w:marLeft w:val="0"/>
      <w:marRight w:val="0"/>
      <w:marTop w:val="0"/>
      <w:marBottom w:val="0"/>
      <w:divBdr>
        <w:top w:val="none" w:sz="0" w:space="0" w:color="auto"/>
        <w:left w:val="none" w:sz="0" w:space="0" w:color="auto"/>
        <w:bottom w:val="none" w:sz="0" w:space="0" w:color="auto"/>
        <w:right w:val="none" w:sz="0" w:space="0" w:color="auto"/>
      </w:divBdr>
      <w:divsChild>
        <w:div w:id="66848429">
          <w:marLeft w:val="0"/>
          <w:marRight w:val="0"/>
          <w:marTop w:val="0"/>
          <w:marBottom w:val="0"/>
          <w:divBdr>
            <w:top w:val="none" w:sz="0" w:space="0" w:color="auto"/>
            <w:left w:val="none" w:sz="0" w:space="0" w:color="auto"/>
            <w:bottom w:val="none" w:sz="0" w:space="0" w:color="auto"/>
            <w:right w:val="none" w:sz="0" w:space="0" w:color="auto"/>
          </w:divBdr>
        </w:div>
        <w:div w:id="1466241022">
          <w:marLeft w:val="0"/>
          <w:marRight w:val="0"/>
          <w:marTop w:val="0"/>
          <w:marBottom w:val="0"/>
          <w:divBdr>
            <w:top w:val="none" w:sz="0" w:space="0" w:color="auto"/>
            <w:left w:val="none" w:sz="0" w:space="0" w:color="auto"/>
            <w:bottom w:val="none" w:sz="0" w:space="0" w:color="auto"/>
            <w:right w:val="none" w:sz="0" w:space="0" w:color="auto"/>
          </w:divBdr>
        </w:div>
      </w:divsChild>
    </w:div>
    <w:div w:id="574899582">
      <w:bodyDiv w:val="1"/>
      <w:marLeft w:val="0"/>
      <w:marRight w:val="0"/>
      <w:marTop w:val="0"/>
      <w:marBottom w:val="0"/>
      <w:divBdr>
        <w:top w:val="none" w:sz="0" w:space="0" w:color="auto"/>
        <w:left w:val="none" w:sz="0" w:space="0" w:color="auto"/>
        <w:bottom w:val="none" w:sz="0" w:space="0" w:color="auto"/>
        <w:right w:val="none" w:sz="0" w:space="0" w:color="auto"/>
      </w:divBdr>
      <w:divsChild>
        <w:div w:id="1841462168">
          <w:marLeft w:val="0"/>
          <w:marRight w:val="0"/>
          <w:marTop w:val="0"/>
          <w:marBottom w:val="0"/>
          <w:divBdr>
            <w:top w:val="none" w:sz="0" w:space="0" w:color="auto"/>
            <w:left w:val="none" w:sz="0" w:space="0" w:color="auto"/>
            <w:bottom w:val="none" w:sz="0" w:space="0" w:color="auto"/>
            <w:right w:val="none" w:sz="0" w:space="0" w:color="auto"/>
          </w:divBdr>
        </w:div>
      </w:divsChild>
    </w:div>
    <w:div w:id="578250490">
      <w:bodyDiv w:val="1"/>
      <w:marLeft w:val="0"/>
      <w:marRight w:val="0"/>
      <w:marTop w:val="0"/>
      <w:marBottom w:val="0"/>
      <w:divBdr>
        <w:top w:val="none" w:sz="0" w:space="0" w:color="auto"/>
        <w:left w:val="none" w:sz="0" w:space="0" w:color="auto"/>
        <w:bottom w:val="none" w:sz="0" w:space="0" w:color="auto"/>
        <w:right w:val="none" w:sz="0" w:space="0" w:color="auto"/>
      </w:divBdr>
      <w:divsChild>
        <w:div w:id="602492336">
          <w:marLeft w:val="0"/>
          <w:marRight w:val="0"/>
          <w:marTop w:val="0"/>
          <w:marBottom w:val="0"/>
          <w:divBdr>
            <w:top w:val="none" w:sz="0" w:space="0" w:color="auto"/>
            <w:left w:val="none" w:sz="0" w:space="0" w:color="auto"/>
            <w:bottom w:val="none" w:sz="0" w:space="0" w:color="auto"/>
            <w:right w:val="none" w:sz="0" w:space="0" w:color="auto"/>
          </w:divBdr>
        </w:div>
        <w:div w:id="1237088629">
          <w:marLeft w:val="0"/>
          <w:marRight w:val="0"/>
          <w:marTop w:val="0"/>
          <w:marBottom w:val="0"/>
          <w:divBdr>
            <w:top w:val="none" w:sz="0" w:space="0" w:color="auto"/>
            <w:left w:val="none" w:sz="0" w:space="0" w:color="auto"/>
            <w:bottom w:val="none" w:sz="0" w:space="0" w:color="auto"/>
            <w:right w:val="none" w:sz="0" w:space="0" w:color="auto"/>
          </w:divBdr>
        </w:div>
        <w:div w:id="2030838188">
          <w:marLeft w:val="0"/>
          <w:marRight w:val="0"/>
          <w:marTop w:val="0"/>
          <w:marBottom w:val="0"/>
          <w:divBdr>
            <w:top w:val="none" w:sz="0" w:space="0" w:color="auto"/>
            <w:left w:val="none" w:sz="0" w:space="0" w:color="auto"/>
            <w:bottom w:val="none" w:sz="0" w:space="0" w:color="auto"/>
            <w:right w:val="none" w:sz="0" w:space="0" w:color="auto"/>
          </w:divBdr>
        </w:div>
      </w:divsChild>
    </w:div>
    <w:div w:id="585965078">
      <w:bodyDiv w:val="1"/>
      <w:marLeft w:val="0"/>
      <w:marRight w:val="0"/>
      <w:marTop w:val="0"/>
      <w:marBottom w:val="0"/>
      <w:divBdr>
        <w:top w:val="none" w:sz="0" w:space="0" w:color="auto"/>
        <w:left w:val="none" w:sz="0" w:space="0" w:color="auto"/>
        <w:bottom w:val="none" w:sz="0" w:space="0" w:color="auto"/>
        <w:right w:val="none" w:sz="0" w:space="0" w:color="auto"/>
      </w:divBdr>
      <w:divsChild>
        <w:div w:id="2003658573">
          <w:marLeft w:val="0"/>
          <w:marRight w:val="0"/>
          <w:marTop w:val="0"/>
          <w:marBottom w:val="0"/>
          <w:divBdr>
            <w:top w:val="none" w:sz="0" w:space="0" w:color="auto"/>
            <w:left w:val="none" w:sz="0" w:space="0" w:color="auto"/>
            <w:bottom w:val="none" w:sz="0" w:space="0" w:color="auto"/>
            <w:right w:val="none" w:sz="0" w:space="0" w:color="auto"/>
          </w:divBdr>
        </w:div>
      </w:divsChild>
    </w:div>
    <w:div w:id="602613774">
      <w:bodyDiv w:val="1"/>
      <w:marLeft w:val="0"/>
      <w:marRight w:val="0"/>
      <w:marTop w:val="0"/>
      <w:marBottom w:val="0"/>
      <w:divBdr>
        <w:top w:val="none" w:sz="0" w:space="0" w:color="auto"/>
        <w:left w:val="none" w:sz="0" w:space="0" w:color="auto"/>
        <w:bottom w:val="none" w:sz="0" w:space="0" w:color="auto"/>
        <w:right w:val="none" w:sz="0" w:space="0" w:color="auto"/>
      </w:divBdr>
      <w:divsChild>
        <w:div w:id="273178038">
          <w:marLeft w:val="0"/>
          <w:marRight w:val="0"/>
          <w:marTop w:val="0"/>
          <w:marBottom w:val="0"/>
          <w:divBdr>
            <w:top w:val="none" w:sz="0" w:space="0" w:color="auto"/>
            <w:left w:val="none" w:sz="0" w:space="0" w:color="auto"/>
            <w:bottom w:val="none" w:sz="0" w:space="0" w:color="auto"/>
            <w:right w:val="none" w:sz="0" w:space="0" w:color="auto"/>
          </w:divBdr>
        </w:div>
        <w:div w:id="1278298878">
          <w:marLeft w:val="0"/>
          <w:marRight w:val="0"/>
          <w:marTop w:val="0"/>
          <w:marBottom w:val="0"/>
          <w:divBdr>
            <w:top w:val="none" w:sz="0" w:space="0" w:color="auto"/>
            <w:left w:val="none" w:sz="0" w:space="0" w:color="auto"/>
            <w:bottom w:val="none" w:sz="0" w:space="0" w:color="auto"/>
            <w:right w:val="none" w:sz="0" w:space="0" w:color="auto"/>
          </w:divBdr>
        </w:div>
      </w:divsChild>
    </w:div>
    <w:div w:id="633413858">
      <w:bodyDiv w:val="1"/>
      <w:marLeft w:val="0"/>
      <w:marRight w:val="0"/>
      <w:marTop w:val="0"/>
      <w:marBottom w:val="0"/>
      <w:divBdr>
        <w:top w:val="none" w:sz="0" w:space="0" w:color="auto"/>
        <w:left w:val="none" w:sz="0" w:space="0" w:color="auto"/>
        <w:bottom w:val="none" w:sz="0" w:space="0" w:color="auto"/>
        <w:right w:val="none" w:sz="0" w:space="0" w:color="auto"/>
      </w:divBdr>
      <w:divsChild>
        <w:div w:id="3561667">
          <w:marLeft w:val="0"/>
          <w:marRight w:val="0"/>
          <w:marTop w:val="0"/>
          <w:marBottom w:val="0"/>
          <w:divBdr>
            <w:top w:val="none" w:sz="0" w:space="0" w:color="auto"/>
            <w:left w:val="none" w:sz="0" w:space="0" w:color="auto"/>
            <w:bottom w:val="none" w:sz="0" w:space="0" w:color="auto"/>
            <w:right w:val="none" w:sz="0" w:space="0" w:color="auto"/>
          </w:divBdr>
        </w:div>
        <w:div w:id="1308240887">
          <w:marLeft w:val="0"/>
          <w:marRight w:val="0"/>
          <w:marTop w:val="0"/>
          <w:marBottom w:val="0"/>
          <w:divBdr>
            <w:top w:val="none" w:sz="0" w:space="0" w:color="auto"/>
            <w:left w:val="none" w:sz="0" w:space="0" w:color="auto"/>
            <w:bottom w:val="none" w:sz="0" w:space="0" w:color="auto"/>
            <w:right w:val="none" w:sz="0" w:space="0" w:color="auto"/>
          </w:divBdr>
        </w:div>
      </w:divsChild>
    </w:div>
    <w:div w:id="635179591">
      <w:bodyDiv w:val="1"/>
      <w:marLeft w:val="0"/>
      <w:marRight w:val="0"/>
      <w:marTop w:val="0"/>
      <w:marBottom w:val="0"/>
      <w:divBdr>
        <w:top w:val="none" w:sz="0" w:space="0" w:color="auto"/>
        <w:left w:val="none" w:sz="0" w:space="0" w:color="auto"/>
        <w:bottom w:val="none" w:sz="0" w:space="0" w:color="auto"/>
        <w:right w:val="none" w:sz="0" w:space="0" w:color="auto"/>
      </w:divBdr>
      <w:divsChild>
        <w:div w:id="1864592776">
          <w:marLeft w:val="0"/>
          <w:marRight w:val="0"/>
          <w:marTop w:val="0"/>
          <w:marBottom w:val="0"/>
          <w:divBdr>
            <w:top w:val="none" w:sz="0" w:space="0" w:color="auto"/>
            <w:left w:val="none" w:sz="0" w:space="0" w:color="auto"/>
            <w:bottom w:val="none" w:sz="0" w:space="0" w:color="auto"/>
            <w:right w:val="none" w:sz="0" w:space="0" w:color="auto"/>
          </w:divBdr>
        </w:div>
        <w:div w:id="2048293235">
          <w:marLeft w:val="0"/>
          <w:marRight w:val="0"/>
          <w:marTop w:val="0"/>
          <w:marBottom w:val="0"/>
          <w:divBdr>
            <w:top w:val="none" w:sz="0" w:space="0" w:color="auto"/>
            <w:left w:val="none" w:sz="0" w:space="0" w:color="auto"/>
            <w:bottom w:val="none" w:sz="0" w:space="0" w:color="auto"/>
            <w:right w:val="none" w:sz="0" w:space="0" w:color="auto"/>
          </w:divBdr>
        </w:div>
      </w:divsChild>
    </w:div>
    <w:div w:id="637079070">
      <w:bodyDiv w:val="1"/>
      <w:marLeft w:val="0"/>
      <w:marRight w:val="0"/>
      <w:marTop w:val="0"/>
      <w:marBottom w:val="0"/>
      <w:divBdr>
        <w:top w:val="none" w:sz="0" w:space="0" w:color="auto"/>
        <w:left w:val="none" w:sz="0" w:space="0" w:color="auto"/>
        <w:bottom w:val="none" w:sz="0" w:space="0" w:color="auto"/>
        <w:right w:val="none" w:sz="0" w:space="0" w:color="auto"/>
      </w:divBdr>
      <w:divsChild>
        <w:div w:id="935790417">
          <w:marLeft w:val="0"/>
          <w:marRight w:val="0"/>
          <w:marTop w:val="0"/>
          <w:marBottom w:val="0"/>
          <w:divBdr>
            <w:top w:val="none" w:sz="0" w:space="0" w:color="auto"/>
            <w:left w:val="none" w:sz="0" w:space="0" w:color="auto"/>
            <w:bottom w:val="none" w:sz="0" w:space="0" w:color="auto"/>
            <w:right w:val="none" w:sz="0" w:space="0" w:color="auto"/>
          </w:divBdr>
        </w:div>
      </w:divsChild>
    </w:div>
    <w:div w:id="643433917">
      <w:bodyDiv w:val="1"/>
      <w:marLeft w:val="0"/>
      <w:marRight w:val="0"/>
      <w:marTop w:val="0"/>
      <w:marBottom w:val="0"/>
      <w:divBdr>
        <w:top w:val="none" w:sz="0" w:space="0" w:color="auto"/>
        <w:left w:val="none" w:sz="0" w:space="0" w:color="auto"/>
        <w:bottom w:val="none" w:sz="0" w:space="0" w:color="auto"/>
        <w:right w:val="none" w:sz="0" w:space="0" w:color="auto"/>
      </w:divBdr>
      <w:divsChild>
        <w:div w:id="909003936">
          <w:marLeft w:val="0"/>
          <w:marRight w:val="0"/>
          <w:marTop w:val="0"/>
          <w:marBottom w:val="0"/>
          <w:divBdr>
            <w:top w:val="none" w:sz="0" w:space="0" w:color="auto"/>
            <w:left w:val="none" w:sz="0" w:space="0" w:color="auto"/>
            <w:bottom w:val="none" w:sz="0" w:space="0" w:color="auto"/>
            <w:right w:val="none" w:sz="0" w:space="0" w:color="auto"/>
          </w:divBdr>
        </w:div>
      </w:divsChild>
    </w:div>
    <w:div w:id="664820420">
      <w:bodyDiv w:val="1"/>
      <w:marLeft w:val="0"/>
      <w:marRight w:val="0"/>
      <w:marTop w:val="0"/>
      <w:marBottom w:val="0"/>
      <w:divBdr>
        <w:top w:val="none" w:sz="0" w:space="0" w:color="auto"/>
        <w:left w:val="none" w:sz="0" w:space="0" w:color="auto"/>
        <w:bottom w:val="none" w:sz="0" w:space="0" w:color="auto"/>
        <w:right w:val="none" w:sz="0" w:space="0" w:color="auto"/>
      </w:divBdr>
      <w:divsChild>
        <w:div w:id="1100833100">
          <w:marLeft w:val="0"/>
          <w:marRight w:val="0"/>
          <w:marTop w:val="0"/>
          <w:marBottom w:val="0"/>
          <w:divBdr>
            <w:top w:val="none" w:sz="0" w:space="0" w:color="auto"/>
            <w:left w:val="none" w:sz="0" w:space="0" w:color="auto"/>
            <w:bottom w:val="none" w:sz="0" w:space="0" w:color="auto"/>
            <w:right w:val="none" w:sz="0" w:space="0" w:color="auto"/>
          </w:divBdr>
        </w:div>
        <w:div w:id="886526002">
          <w:marLeft w:val="0"/>
          <w:marRight w:val="0"/>
          <w:marTop w:val="0"/>
          <w:marBottom w:val="0"/>
          <w:divBdr>
            <w:top w:val="none" w:sz="0" w:space="0" w:color="auto"/>
            <w:left w:val="none" w:sz="0" w:space="0" w:color="auto"/>
            <w:bottom w:val="none" w:sz="0" w:space="0" w:color="auto"/>
            <w:right w:val="none" w:sz="0" w:space="0" w:color="auto"/>
          </w:divBdr>
        </w:div>
        <w:div w:id="497883793">
          <w:marLeft w:val="0"/>
          <w:marRight w:val="0"/>
          <w:marTop w:val="0"/>
          <w:marBottom w:val="0"/>
          <w:divBdr>
            <w:top w:val="none" w:sz="0" w:space="0" w:color="auto"/>
            <w:left w:val="none" w:sz="0" w:space="0" w:color="auto"/>
            <w:bottom w:val="none" w:sz="0" w:space="0" w:color="auto"/>
            <w:right w:val="none" w:sz="0" w:space="0" w:color="auto"/>
          </w:divBdr>
        </w:div>
        <w:div w:id="1295405847">
          <w:marLeft w:val="0"/>
          <w:marRight w:val="0"/>
          <w:marTop w:val="0"/>
          <w:marBottom w:val="0"/>
          <w:divBdr>
            <w:top w:val="none" w:sz="0" w:space="0" w:color="auto"/>
            <w:left w:val="none" w:sz="0" w:space="0" w:color="auto"/>
            <w:bottom w:val="none" w:sz="0" w:space="0" w:color="auto"/>
            <w:right w:val="none" w:sz="0" w:space="0" w:color="auto"/>
          </w:divBdr>
        </w:div>
      </w:divsChild>
    </w:div>
    <w:div w:id="665862642">
      <w:bodyDiv w:val="1"/>
      <w:marLeft w:val="0"/>
      <w:marRight w:val="0"/>
      <w:marTop w:val="0"/>
      <w:marBottom w:val="0"/>
      <w:divBdr>
        <w:top w:val="none" w:sz="0" w:space="0" w:color="auto"/>
        <w:left w:val="none" w:sz="0" w:space="0" w:color="auto"/>
        <w:bottom w:val="none" w:sz="0" w:space="0" w:color="auto"/>
        <w:right w:val="none" w:sz="0" w:space="0" w:color="auto"/>
      </w:divBdr>
      <w:divsChild>
        <w:div w:id="1280339735">
          <w:marLeft w:val="0"/>
          <w:marRight w:val="0"/>
          <w:marTop w:val="0"/>
          <w:marBottom w:val="0"/>
          <w:divBdr>
            <w:top w:val="none" w:sz="0" w:space="0" w:color="auto"/>
            <w:left w:val="none" w:sz="0" w:space="0" w:color="auto"/>
            <w:bottom w:val="none" w:sz="0" w:space="0" w:color="auto"/>
            <w:right w:val="none" w:sz="0" w:space="0" w:color="auto"/>
          </w:divBdr>
        </w:div>
        <w:div w:id="1812282810">
          <w:marLeft w:val="0"/>
          <w:marRight w:val="0"/>
          <w:marTop w:val="0"/>
          <w:marBottom w:val="0"/>
          <w:divBdr>
            <w:top w:val="none" w:sz="0" w:space="0" w:color="auto"/>
            <w:left w:val="none" w:sz="0" w:space="0" w:color="auto"/>
            <w:bottom w:val="none" w:sz="0" w:space="0" w:color="auto"/>
            <w:right w:val="none" w:sz="0" w:space="0" w:color="auto"/>
          </w:divBdr>
        </w:div>
      </w:divsChild>
    </w:div>
    <w:div w:id="667438661">
      <w:bodyDiv w:val="1"/>
      <w:marLeft w:val="0"/>
      <w:marRight w:val="0"/>
      <w:marTop w:val="0"/>
      <w:marBottom w:val="0"/>
      <w:divBdr>
        <w:top w:val="none" w:sz="0" w:space="0" w:color="auto"/>
        <w:left w:val="none" w:sz="0" w:space="0" w:color="auto"/>
        <w:bottom w:val="none" w:sz="0" w:space="0" w:color="auto"/>
        <w:right w:val="none" w:sz="0" w:space="0" w:color="auto"/>
      </w:divBdr>
      <w:divsChild>
        <w:div w:id="937062823">
          <w:marLeft w:val="0"/>
          <w:marRight w:val="0"/>
          <w:marTop w:val="0"/>
          <w:marBottom w:val="0"/>
          <w:divBdr>
            <w:top w:val="none" w:sz="0" w:space="0" w:color="auto"/>
            <w:left w:val="none" w:sz="0" w:space="0" w:color="auto"/>
            <w:bottom w:val="none" w:sz="0" w:space="0" w:color="auto"/>
            <w:right w:val="none" w:sz="0" w:space="0" w:color="auto"/>
          </w:divBdr>
        </w:div>
        <w:div w:id="1039401102">
          <w:marLeft w:val="0"/>
          <w:marRight w:val="0"/>
          <w:marTop w:val="0"/>
          <w:marBottom w:val="0"/>
          <w:divBdr>
            <w:top w:val="none" w:sz="0" w:space="0" w:color="auto"/>
            <w:left w:val="none" w:sz="0" w:space="0" w:color="auto"/>
            <w:bottom w:val="none" w:sz="0" w:space="0" w:color="auto"/>
            <w:right w:val="none" w:sz="0" w:space="0" w:color="auto"/>
          </w:divBdr>
        </w:div>
        <w:div w:id="1187865472">
          <w:marLeft w:val="0"/>
          <w:marRight w:val="0"/>
          <w:marTop w:val="0"/>
          <w:marBottom w:val="0"/>
          <w:divBdr>
            <w:top w:val="none" w:sz="0" w:space="0" w:color="auto"/>
            <w:left w:val="none" w:sz="0" w:space="0" w:color="auto"/>
            <w:bottom w:val="none" w:sz="0" w:space="0" w:color="auto"/>
            <w:right w:val="none" w:sz="0" w:space="0" w:color="auto"/>
          </w:divBdr>
        </w:div>
        <w:div w:id="1410082314">
          <w:marLeft w:val="0"/>
          <w:marRight w:val="0"/>
          <w:marTop w:val="0"/>
          <w:marBottom w:val="0"/>
          <w:divBdr>
            <w:top w:val="none" w:sz="0" w:space="0" w:color="auto"/>
            <w:left w:val="none" w:sz="0" w:space="0" w:color="auto"/>
            <w:bottom w:val="none" w:sz="0" w:space="0" w:color="auto"/>
            <w:right w:val="none" w:sz="0" w:space="0" w:color="auto"/>
          </w:divBdr>
        </w:div>
        <w:div w:id="1418407637">
          <w:marLeft w:val="0"/>
          <w:marRight w:val="0"/>
          <w:marTop w:val="0"/>
          <w:marBottom w:val="0"/>
          <w:divBdr>
            <w:top w:val="none" w:sz="0" w:space="0" w:color="auto"/>
            <w:left w:val="none" w:sz="0" w:space="0" w:color="auto"/>
            <w:bottom w:val="none" w:sz="0" w:space="0" w:color="auto"/>
            <w:right w:val="none" w:sz="0" w:space="0" w:color="auto"/>
          </w:divBdr>
        </w:div>
        <w:div w:id="1535845513">
          <w:marLeft w:val="0"/>
          <w:marRight w:val="0"/>
          <w:marTop w:val="0"/>
          <w:marBottom w:val="0"/>
          <w:divBdr>
            <w:top w:val="none" w:sz="0" w:space="0" w:color="auto"/>
            <w:left w:val="none" w:sz="0" w:space="0" w:color="auto"/>
            <w:bottom w:val="none" w:sz="0" w:space="0" w:color="auto"/>
            <w:right w:val="none" w:sz="0" w:space="0" w:color="auto"/>
          </w:divBdr>
        </w:div>
      </w:divsChild>
    </w:div>
    <w:div w:id="715156118">
      <w:bodyDiv w:val="1"/>
      <w:marLeft w:val="0"/>
      <w:marRight w:val="0"/>
      <w:marTop w:val="0"/>
      <w:marBottom w:val="0"/>
      <w:divBdr>
        <w:top w:val="none" w:sz="0" w:space="0" w:color="auto"/>
        <w:left w:val="none" w:sz="0" w:space="0" w:color="auto"/>
        <w:bottom w:val="none" w:sz="0" w:space="0" w:color="auto"/>
        <w:right w:val="none" w:sz="0" w:space="0" w:color="auto"/>
      </w:divBdr>
      <w:divsChild>
        <w:div w:id="1242717035">
          <w:marLeft w:val="0"/>
          <w:marRight w:val="0"/>
          <w:marTop w:val="0"/>
          <w:marBottom w:val="0"/>
          <w:divBdr>
            <w:top w:val="none" w:sz="0" w:space="0" w:color="auto"/>
            <w:left w:val="none" w:sz="0" w:space="0" w:color="auto"/>
            <w:bottom w:val="none" w:sz="0" w:space="0" w:color="auto"/>
            <w:right w:val="none" w:sz="0" w:space="0" w:color="auto"/>
          </w:divBdr>
        </w:div>
      </w:divsChild>
    </w:div>
    <w:div w:id="721172796">
      <w:bodyDiv w:val="1"/>
      <w:marLeft w:val="0"/>
      <w:marRight w:val="0"/>
      <w:marTop w:val="0"/>
      <w:marBottom w:val="0"/>
      <w:divBdr>
        <w:top w:val="none" w:sz="0" w:space="0" w:color="auto"/>
        <w:left w:val="none" w:sz="0" w:space="0" w:color="auto"/>
        <w:bottom w:val="none" w:sz="0" w:space="0" w:color="auto"/>
        <w:right w:val="none" w:sz="0" w:space="0" w:color="auto"/>
      </w:divBdr>
      <w:divsChild>
        <w:div w:id="281497143">
          <w:marLeft w:val="0"/>
          <w:marRight w:val="0"/>
          <w:marTop w:val="0"/>
          <w:marBottom w:val="0"/>
          <w:divBdr>
            <w:top w:val="none" w:sz="0" w:space="0" w:color="auto"/>
            <w:left w:val="none" w:sz="0" w:space="0" w:color="auto"/>
            <w:bottom w:val="none" w:sz="0" w:space="0" w:color="auto"/>
            <w:right w:val="none" w:sz="0" w:space="0" w:color="auto"/>
          </w:divBdr>
        </w:div>
        <w:div w:id="447358158">
          <w:marLeft w:val="0"/>
          <w:marRight w:val="0"/>
          <w:marTop w:val="0"/>
          <w:marBottom w:val="0"/>
          <w:divBdr>
            <w:top w:val="none" w:sz="0" w:space="0" w:color="auto"/>
            <w:left w:val="none" w:sz="0" w:space="0" w:color="auto"/>
            <w:bottom w:val="none" w:sz="0" w:space="0" w:color="auto"/>
            <w:right w:val="none" w:sz="0" w:space="0" w:color="auto"/>
          </w:divBdr>
        </w:div>
        <w:div w:id="542786610">
          <w:marLeft w:val="0"/>
          <w:marRight w:val="0"/>
          <w:marTop w:val="0"/>
          <w:marBottom w:val="0"/>
          <w:divBdr>
            <w:top w:val="none" w:sz="0" w:space="0" w:color="auto"/>
            <w:left w:val="none" w:sz="0" w:space="0" w:color="auto"/>
            <w:bottom w:val="none" w:sz="0" w:space="0" w:color="auto"/>
            <w:right w:val="none" w:sz="0" w:space="0" w:color="auto"/>
          </w:divBdr>
        </w:div>
        <w:div w:id="1355379584">
          <w:marLeft w:val="0"/>
          <w:marRight w:val="0"/>
          <w:marTop w:val="0"/>
          <w:marBottom w:val="0"/>
          <w:divBdr>
            <w:top w:val="none" w:sz="0" w:space="0" w:color="auto"/>
            <w:left w:val="none" w:sz="0" w:space="0" w:color="auto"/>
            <w:bottom w:val="none" w:sz="0" w:space="0" w:color="auto"/>
            <w:right w:val="none" w:sz="0" w:space="0" w:color="auto"/>
          </w:divBdr>
        </w:div>
      </w:divsChild>
    </w:div>
    <w:div w:id="750472365">
      <w:bodyDiv w:val="1"/>
      <w:marLeft w:val="0"/>
      <w:marRight w:val="0"/>
      <w:marTop w:val="0"/>
      <w:marBottom w:val="0"/>
      <w:divBdr>
        <w:top w:val="none" w:sz="0" w:space="0" w:color="auto"/>
        <w:left w:val="none" w:sz="0" w:space="0" w:color="auto"/>
        <w:bottom w:val="none" w:sz="0" w:space="0" w:color="auto"/>
        <w:right w:val="none" w:sz="0" w:space="0" w:color="auto"/>
      </w:divBdr>
      <w:divsChild>
        <w:div w:id="1719351799">
          <w:marLeft w:val="0"/>
          <w:marRight w:val="0"/>
          <w:marTop w:val="0"/>
          <w:marBottom w:val="0"/>
          <w:divBdr>
            <w:top w:val="none" w:sz="0" w:space="0" w:color="auto"/>
            <w:left w:val="none" w:sz="0" w:space="0" w:color="auto"/>
            <w:bottom w:val="none" w:sz="0" w:space="0" w:color="auto"/>
            <w:right w:val="none" w:sz="0" w:space="0" w:color="auto"/>
          </w:divBdr>
        </w:div>
        <w:div w:id="1460146685">
          <w:marLeft w:val="0"/>
          <w:marRight w:val="0"/>
          <w:marTop w:val="0"/>
          <w:marBottom w:val="0"/>
          <w:divBdr>
            <w:top w:val="none" w:sz="0" w:space="0" w:color="auto"/>
            <w:left w:val="none" w:sz="0" w:space="0" w:color="auto"/>
            <w:bottom w:val="none" w:sz="0" w:space="0" w:color="auto"/>
            <w:right w:val="none" w:sz="0" w:space="0" w:color="auto"/>
          </w:divBdr>
        </w:div>
      </w:divsChild>
    </w:div>
    <w:div w:id="757403533">
      <w:bodyDiv w:val="1"/>
      <w:marLeft w:val="0"/>
      <w:marRight w:val="0"/>
      <w:marTop w:val="0"/>
      <w:marBottom w:val="0"/>
      <w:divBdr>
        <w:top w:val="none" w:sz="0" w:space="0" w:color="auto"/>
        <w:left w:val="none" w:sz="0" w:space="0" w:color="auto"/>
        <w:bottom w:val="none" w:sz="0" w:space="0" w:color="auto"/>
        <w:right w:val="none" w:sz="0" w:space="0" w:color="auto"/>
      </w:divBdr>
      <w:divsChild>
        <w:div w:id="1463495175">
          <w:marLeft w:val="0"/>
          <w:marRight w:val="0"/>
          <w:marTop w:val="0"/>
          <w:marBottom w:val="0"/>
          <w:divBdr>
            <w:top w:val="none" w:sz="0" w:space="0" w:color="auto"/>
            <w:left w:val="none" w:sz="0" w:space="0" w:color="auto"/>
            <w:bottom w:val="none" w:sz="0" w:space="0" w:color="auto"/>
            <w:right w:val="none" w:sz="0" w:space="0" w:color="auto"/>
          </w:divBdr>
        </w:div>
        <w:div w:id="1856455759">
          <w:marLeft w:val="0"/>
          <w:marRight w:val="0"/>
          <w:marTop w:val="0"/>
          <w:marBottom w:val="0"/>
          <w:divBdr>
            <w:top w:val="none" w:sz="0" w:space="0" w:color="auto"/>
            <w:left w:val="none" w:sz="0" w:space="0" w:color="auto"/>
            <w:bottom w:val="none" w:sz="0" w:space="0" w:color="auto"/>
            <w:right w:val="none" w:sz="0" w:space="0" w:color="auto"/>
          </w:divBdr>
        </w:div>
        <w:div w:id="1879583859">
          <w:marLeft w:val="0"/>
          <w:marRight w:val="0"/>
          <w:marTop w:val="0"/>
          <w:marBottom w:val="0"/>
          <w:divBdr>
            <w:top w:val="none" w:sz="0" w:space="0" w:color="auto"/>
            <w:left w:val="none" w:sz="0" w:space="0" w:color="auto"/>
            <w:bottom w:val="none" w:sz="0" w:space="0" w:color="auto"/>
            <w:right w:val="none" w:sz="0" w:space="0" w:color="auto"/>
          </w:divBdr>
        </w:div>
        <w:div w:id="1929390523">
          <w:marLeft w:val="0"/>
          <w:marRight w:val="0"/>
          <w:marTop w:val="0"/>
          <w:marBottom w:val="0"/>
          <w:divBdr>
            <w:top w:val="none" w:sz="0" w:space="0" w:color="auto"/>
            <w:left w:val="none" w:sz="0" w:space="0" w:color="auto"/>
            <w:bottom w:val="none" w:sz="0" w:space="0" w:color="auto"/>
            <w:right w:val="none" w:sz="0" w:space="0" w:color="auto"/>
          </w:divBdr>
        </w:div>
      </w:divsChild>
    </w:div>
    <w:div w:id="766074040">
      <w:bodyDiv w:val="1"/>
      <w:marLeft w:val="0"/>
      <w:marRight w:val="0"/>
      <w:marTop w:val="0"/>
      <w:marBottom w:val="0"/>
      <w:divBdr>
        <w:top w:val="none" w:sz="0" w:space="0" w:color="auto"/>
        <w:left w:val="none" w:sz="0" w:space="0" w:color="auto"/>
        <w:bottom w:val="none" w:sz="0" w:space="0" w:color="auto"/>
        <w:right w:val="none" w:sz="0" w:space="0" w:color="auto"/>
      </w:divBdr>
      <w:divsChild>
        <w:div w:id="1362971631">
          <w:marLeft w:val="0"/>
          <w:marRight w:val="0"/>
          <w:marTop w:val="0"/>
          <w:marBottom w:val="0"/>
          <w:divBdr>
            <w:top w:val="none" w:sz="0" w:space="0" w:color="auto"/>
            <w:left w:val="none" w:sz="0" w:space="0" w:color="auto"/>
            <w:bottom w:val="none" w:sz="0" w:space="0" w:color="auto"/>
            <w:right w:val="none" w:sz="0" w:space="0" w:color="auto"/>
          </w:divBdr>
        </w:div>
        <w:div w:id="1644849175">
          <w:marLeft w:val="0"/>
          <w:marRight w:val="0"/>
          <w:marTop w:val="0"/>
          <w:marBottom w:val="0"/>
          <w:divBdr>
            <w:top w:val="none" w:sz="0" w:space="0" w:color="auto"/>
            <w:left w:val="none" w:sz="0" w:space="0" w:color="auto"/>
            <w:bottom w:val="none" w:sz="0" w:space="0" w:color="auto"/>
            <w:right w:val="none" w:sz="0" w:space="0" w:color="auto"/>
          </w:divBdr>
        </w:div>
      </w:divsChild>
    </w:div>
    <w:div w:id="782922574">
      <w:bodyDiv w:val="1"/>
      <w:marLeft w:val="0"/>
      <w:marRight w:val="0"/>
      <w:marTop w:val="0"/>
      <w:marBottom w:val="0"/>
      <w:divBdr>
        <w:top w:val="none" w:sz="0" w:space="0" w:color="auto"/>
        <w:left w:val="none" w:sz="0" w:space="0" w:color="auto"/>
        <w:bottom w:val="none" w:sz="0" w:space="0" w:color="auto"/>
        <w:right w:val="none" w:sz="0" w:space="0" w:color="auto"/>
      </w:divBdr>
      <w:divsChild>
        <w:div w:id="1398091828">
          <w:marLeft w:val="0"/>
          <w:marRight w:val="0"/>
          <w:marTop w:val="0"/>
          <w:marBottom w:val="0"/>
          <w:divBdr>
            <w:top w:val="none" w:sz="0" w:space="0" w:color="auto"/>
            <w:left w:val="none" w:sz="0" w:space="0" w:color="auto"/>
            <w:bottom w:val="none" w:sz="0" w:space="0" w:color="auto"/>
            <w:right w:val="none" w:sz="0" w:space="0" w:color="auto"/>
          </w:divBdr>
        </w:div>
        <w:div w:id="1467551787">
          <w:marLeft w:val="0"/>
          <w:marRight w:val="0"/>
          <w:marTop w:val="0"/>
          <w:marBottom w:val="0"/>
          <w:divBdr>
            <w:top w:val="none" w:sz="0" w:space="0" w:color="auto"/>
            <w:left w:val="none" w:sz="0" w:space="0" w:color="auto"/>
            <w:bottom w:val="none" w:sz="0" w:space="0" w:color="auto"/>
            <w:right w:val="none" w:sz="0" w:space="0" w:color="auto"/>
          </w:divBdr>
        </w:div>
        <w:div w:id="1069571303">
          <w:marLeft w:val="0"/>
          <w:marRight w:val="0"/>
          <w:marTop w:val="0"/>
          <w:marBottom w:val="0"/>
          <w:divBdr>
            <w:top w:val="none" w:sz="0" w:space="0" w:color="auto"/>
            <w:left w:val="none" w:sz="0" w:space="0" w:color="auto"/>
            <w:bottom w:val="none" w:sz="0" w:space="0" w:color="auto"/>
            <w:right w:val="none" w:sz="0" w:space="0" w:color="auto"/>
          </w:divBdr>
        </w:div>
      </w:divsChild>
    </w:div>
    <w:div w:id="795880156">
      <w:bodyDiv w:val="1"/>
      <w:marLeft w:val="0"/>
      <w:marRight w:val="0"/>
      <w:marTop w:val="0"/>
      <w:marBottom w:val="0"/>
      <w:divBdr>
        <w:top w:val="none" w:sz="0" w:space="0" w:color="auto"/>
        <w:left w:val="none" w:sz="0" w:space="0" w:color="auto"/>
        <w:bottom w:val="none" w:sz="0" w:space="0" w:color="auto"/>
        <w:right w:val="none" w:sz="0" w:space="0" w:color="auto"/>
      </w:divBdr>
      <w:divsChild>
        <w:div w:id="111945365">
          <w:marLeft w:val="0"/>
          <w:marRight w:val="0"/>
          <w:marTop w:val="0"/>
          <w:marBottom w:val="0"/>
          <w:divBdr>
            <w:top w:val="none" w:sz="0" w:space="0" w:color="auto"/>
            <w:left w:val="none" w:sz="0" w:space="0" w:color="auto"/>
            <w:bottom w:val="none" w:sz="0" w:space="0" w:color="auto"/>
            <w:right w:val="none" w:sz="0" w:space="0" w:color="auto"/>
          </w:divBdr>
        </w:div>
      </w:divsChild>
    </w:div>
    <w:div w:id="799342750">
      <w:bodyDiv w:val="1"/>
      <w:marLeft w:val="0"/>
      <w:marRight w:val="0"/>
      <w:marTop w:val="0"/>
      <w:marBottom w:val="0"/>
      <w:divBdr>
        <w:top w:val="none" w:sz="0" w:space="0" w:color="auto"/>
        <w:left w:val="none" w:sz="0" w:space="0" w:color="auto"/>
        <w:bottom w:val="none" w:sz="0" w:space="0" w:color="auto"/>
        <w:right w:val="none" w:sz="0" w:space="0" w:color="auto"/>
      </w:divBdr>
      <w:divsChild>
        <w:div w:id="177356792">
          <w:marLeft w:val="0"/>
          <w:marRight w:val="0"/>
          <w:marTop w:val="0"/>
          <w:marBottom w:val="0"/>
          <w:divBdr>
            <w:top w:val="none" w:sz="0" w:space="0" w:color="auto"/>
            <w:left w:val="none" w:sz="0" w:space="0" w:color="auto"/>
            <w:bottom w:val="none" w:sz="0" w:space="0" w:color="auto"/>
            <w:right w:val="none" w:sz="0" w:space="0" w:color="auto"/>
          </w:divBdr>
        </w:div>
        <w:div w:id="364138816">
          <w:marLeft w:val="0"/>
          <w:marRight w:val="0"/>
          <w:marTop w:val="0"/>
          <w:marBottom w:val="0"/>
          <w:divBdr>
            <w:top w:val="none" w:sz="0" w:space="0" w:color="auto"/>
            <w:left w:val="none" w:sz="0" w:space="0" w:color="auto"/>
            <w:bottom w:val="none" w:sz="0" w:space="0" w:color="auto"/>
            <w:right w:val="none" w:sz="0" w:space="0" w:color="auto"/>
          </w:divBdr>
        </w:div>
      </w:divsChild>
    </w:div>
    <w:div w:id="818613741">
      <w:bodyDiv w:val="1"/>
      <w:marLeft w:val="0"/>
      <w:marRight w:val="0"/>
      <w:marTop w:val="0"/>
      <w:marBottom w:val="0"/>
      <w:divBdr>
        <w:top w:val="none" w:sz="0" w:space="0" w:color="auto"/>
        <w:left w:val="none" w:sz="0" w:space="0" w:color="auto"/>
        <w:bottom w:val="none" w:sz="0" w:space="0" w:color="auto"/>
        <w:right w:val="none" w:sz="0" w:space="0" w:color="auto"/>
      </w:divBdr>
      <w:divsChild>
        <w:div w:id="1327827750">
          <w:marLeft w:val="0"/>
          <w:marRight w:val="0"/>
          <w:marTop w:val="0"/>
          <w:marBottom w:val="0"/>
          <w:divBdr>
            <w:top w:val="none" w:sz="0" w:space="0" w:color="auto"/>
            <w:left w:val="none" w:sz="0" w:space="0" w:color="auto"/>
            <w:bottom w:val="none" w:sz="0" w:space="0" w:color="auto"/>
            <w:right w:val="none" w:sz="0" w:space="0" w:color="auto"/>
          </w:divBdr>
        </w:div>
      </w:divsChild>
    </w:div>
    <w:div w:id="853494598">
      <w:bodyDiv w:val="1"/>
      <w:marLeft w:val="0"/>
      <w:marRight w:val="0"/>
      <w:marTop w:val="0"/>
      <w:marBottom w:val="0"/>
      <w:divBdr>
        <w:top w:val="none" w:sz="0" w:space="0" w:color="auto"/>
        <w:left w:val="none" w:sz="0" w:space="0" w:color="auto"/>
        <w:bottom w:val="none" w:sz="0" w:space="0" w:color="auto"/>
        <w:right w:val="none" w:sz="0" w:space="0" w:color="auto"/>
      </w:divBdr>
      <w:divsChild>
        <w:div w:id="459880193">
          <w:marLeft w:val="0"/>
          <w:marRight w:val="0"/>
          <w:marTop w:val="0"/>
          <w:marBottom w:val="0"/>
          <w:divBdr>
            <w:top w:val="none" w:sz="0" w:space="0" w:color="auto"/>
            <w:left w:val="none" w:sz="0" w:space="0" w:color="auto"/>
            <w:bottom w:val="none" w:sz="0" w:space="0" w:color="auto"/>
            <w:right w:val="none" w:sz="0" w:space="0" w:color="auto"/>
          </w:divBdr>
        </w:div>
        <w:div w:id="2110733006">
          <w:marLeft w:val="0"/>
          <w:marRight w:val="0"/>
          <w:marTop w:val="0"/>
          <w:marBottom w:val="0"/>
          <w:divBdr>
            <w:top w:val="none" w:sz="0" w:space="0" w:color="auto"/>
            <w:left w:val="none" w:sz="0" w:space="0" w:color="auto"/>
            <w:bottom w:val="none" w:sz="0" w:space="0" w:color="auto"/>
            <w:right w:val="none" w:sz="0" w:space="0" w:color="auto"/>
          </w:divBdr>
        </w:div>
      </w:divsChild>
    </w:div>
    <w:div w:id="860389194">
      <w:bodyDiv w:val="1"/>
      <w:marLeft w:val="0"/>
      <w:marRight w:val="0"/>
      <w:marTop w:val="0"/>
      <w:marBottom w:val="0"/>
      <w:divBdr>
        <w:top w:val="none" w:sz="0" w:space="0" w:color="auto"/>
        <w:left w:val="none" w:sz="0" w:space="0" w:color="auto"/>
        <w:bottom w:val="none" w:sz="0" w:space="0" w:color="auto"/>
        <w:right w:val="none" w:sz="0" w:space="0" w:color="auto"/>
      </w:divBdr>
      <w:divsChild>
        <w:div w:id="1154955188">
          <w:marLeft w:val="0"/>
          <w:marRight w:val="0"/>
          <w:marTop w:val="0"/>
          <w:marBottom w:val="0"/>
          <w:divBdr>
            <w:top w:val="none" w:sz="0" w:space="0" w:color="auto"/>
            <w:left w:val="none" w:sz="0" w:space="0" w:color="auto"/>
            <w:bottom w:val="none" w:sz="0" w:space="0" w:color="auto"/>
            <w:right w:val="none" w:sz="0" w:space="0" w:color="auto"/>
          </w:divBdr>
        </w:div>
        <w:div w:id="2104571479">
          <w:marLeft w:val="0"/>
          <w:marRight w:val="0"/>
          <w:marTop w:val="0"/>
          <w:marBottom w:val="0"/>
          <w:divBdr>
            <w:top w:val="none" w:sz="0" w:space="0" w:color="auto"/>
            <w:left w:val="none" w:sz="0" w:space="0" w:color="auto"/>
            <w:bottom w:val="none" w:sz="0" w:space="0" w:color="auto"/>
            <w:right w:val="none" w:sz="0" w:space="0" w:color="auto"/>
          </w:divBdr>
        </w:div>
      </w:divsChild>
    </w:div>
    <w:div w:id="885066841">
      <w:bodyDiv w:val="1"/>
      <w:marLeft w:val="0"/>
      <w:marRight w:val="0"/>
      <w:marTop w:val="0"/>
      <w:marBottom w:val="0"/>
      <w:divBdr>
        <w:top w:val="none" w:sz="0" w:space="0" w:color="auto"/>
        <w:left w:val="none" w:sz="0" w:space="0" w:color="auto"/>
        <w:bottom w:val="none" w:sz="0" w:space="0" w:color="auto"/>
        <w:right w:val="none" w:sz="0" w:space="0" w:color="auto"/>
      </w:divBdr>
      <w:divsChild>
        <w:div w:id="2119132695">
          <w:marLeft w:val="0"/>
          <w:marRight w:val="0"/>
          <w:marTop w:val="0"/>
          <w:marBottom w:val="0"/>
          <w:divBdr>
            <w:top w:val="none" w:sz="0" w:space="0" w:color="auto"/>
            <w:left w:val="none" w:sz="0" w:space="0" w:color="auto"/>
            <w:bottom w:val="none" w:sz="0" w:space="0" w:color="auto"/>
            <w:right w:val="none" w:sz="0" w:space="0" w:color="auto"/>
          </w:divBdr>
        </w:div>
      </w:divsChild>
    </w:div>
    <w:div w:id="890271509">
      <w:bodyDiv w:val="1"/>
      <w:marLeft w:val="0"/>
      <w:marRight w:val="0"/>
      <w:marTop w:val="0"/>
      <w:marBottom w:val="0"/>
      <w:divBdr>
        <w:top w:val="none" w:sz="0" w:space="0" w:color="auto"/>
        <w:left w:val="none" w:sz="0" w:space="0" w:color="auto"/>
        <w:bottom w:val="none" w:sz="0" w:space="0" w:color="auto"/>
        <w:right w:val="none" w:sz="0" w:space="0" w:color="auto"/>
      </w:divBdr>
      <w:divsChild>
        <w:div w:id="258950047">
          <w:marLeft w:val="0"/>
          <w:marRight w:val="0"/>
          <w:marTop w:val="0"/>
          <w:marBottom w:val="0"/>
          <w:divBdr>
            <w:top w:val="none" w:sz="0" w:space="0" w:color="auto"/>
            <w:left w:val="none" w:sz="0" w:space="0" w:color="auto"/>
            <w:bottom w:val="none" w:sz="0" w:space="0" w:color="auto"/>
            <w:right w:val="none" w:sz="0" w:space="0" w:color="auto"/>
          </w:divBdr>
        </w:div>
      </w:divsChild>
    </w:div>
    <w:div w:id="896554416">
      <w:bodyDiv w:val="1"/>
      <w:marLeft w:val="0"/>
      <w:marRight w:val="0"/>
      <w:marTop w:val="0"/>
      <w:marBottom w:val="0"/>
      <w:divBdr>
        <w:top w:val="none" w:sz="0" w:space="0" w:color="auto"/>
        <w:left w:val="none" w:sz="0" w:space="0" w:color="auto"/>
        <w:bottom w:val="none" w:sz="0" w:space="0" w:color="auto"/>
        <w:right w:val="none" w:sz="0" w:space="0" w:color="auto"/>
      </w:divBdr>
      <w:divsChild>
        <w:div w:id="1341853622">
          <w:marLeft w:val="0"/>
          <w:marRight w:val="0"/>
          <w:marTop w:val="0"/>
          <w:marBottom w:val="0"/>
          <w:divBdr>
            <w:top w:val="none" w:sz="0" w:space="0" w:color="auto"/>
            <w:left w:val="none" w:sz="0" w:space="0" w:color="auto"/>
            <w:bottom w:val="none" w:sz="0" w:space="0" w:color="auto"/>
            <w:right w:val="none" w:sz="0" w:space="0" w:color="auto"/>
          </w:divBdr>
        </w:div>
        <w:div w:id="1859006296">
          <w:marLeft w:val="0"/>
          <w:marRight w:val="0"/>
          <w:marTop w:val="0"/>
          <w:marBottom w:val="0"/>
          <w:divBdr>
            <w:top w:val="none" w:sz="0" w:space="0" w:color="auto"/>
            <w:left w:val="none" w:sz="0" w:space="0" w:color="auto"/>
            <w:bottom w:val="none" w:sz="0" w:space="0" w:color="auto"/>
            <w:right w:val="none" w:sz="0" w:space="0" w:color="auto"/>
          </w:divBdr>
        </w:div>
      </w:divsChild>
    </w:div>
    <w:div w:id="923681260">
      <w:bodyDiv w:val="1"/>
      <w:marLeft w:val="0"/>
      <w:marRight w:val="0"/>
      <w:marTop w:val="0"/>
      <w:marBottom w:val="0"/>
      <w:divBdr>
        <w:top w:val="none" w:sz="0" w:space="0" w:color="auto"/>
        <w:left w:val="none" w:sz="0" w:space="0" w:color="auto"/>
        <w:bottom w:val="none" w:sz="0" w:space="0" w:color="auto"/>
        <w:right w:val="none" w:sz="0" w:space="0" w:color="auto"/>
      </w:divBdr>
      <w:divsChild>
        <w:div w:id="263657182">
          <w:marLeft w:val="0"/>
          <w:marRight w:val="0"/>
          <w:marTop w:val="0"/>
          <w:marBottom w:val="0"/>
          <w:divBdr>
            <w:top w:val="none" w:sz="0" w:space="0" w:color="auto"/>
            <w:left w:val="none" w:sz="0" w:space="0" w:color="auto"/>
            <w:bottom w:val="none" w:sz="0" w:space="0" w:color="auto"/>
            <w:right w:val="none" w:sz="0" w:space="0" w:color="auto"/>
          </w:divBdr>
        </w:div>
        <w:div w:id="623198215">
          <w:marLeft w:val="0"/>
          <w:marRight w:val="0"/>
          <w:marTop w:val="0"/>
          <w:marBottom w:val="0"/>
          <w:divBdr>
            <w:top w:val="none" w:sz="0" w:space="0" w:color="auto"/>
            <w:left w:val="none" w:sz="0" w:space="0" w:color="auto"/>
            <w:bottom w:val="none" w:sz="0" w:space="0" w:color="auto"/>
            <w:right w:val="none" w:sz="0" w:space="0" w:color="auto"/>
          </w:divBdr>
        </w:div>
        <w:div w:id="1062556235">
          <w:marLeft w:val="0"/>
          <w:marRight w:val="0"/>
          <w:marTop w:val="0"/>
          <w:marBottom w:val="0"/>
          <w:divBdr>
            <w:top w:val="none" w:sz="0" w:space="0" w:color="auto"/>
            <w:left w:val="none" w:sz="0" w:space="0" w:color="auto"/>
            <w:bottom w:val="none" w:sz="0" w:space="0" w:color="auto"/>
            <w:right w:val="none" w:sz="0" w:space="0" w:color="auto"/>
          </w:divBdr>
        </w:div>
        <w:div w:id="1682319921">
          <w:marLeft w:val="0"/>
          <w:marRight w:val="0"/>
          <w:marTop w:val="0"/>
          <w:marBottom w:val="0"/>
          <w:divBdr>
            <w:top w:val="none" w:sz="0" w:space="0" w:color="auto"/>
            <w:left w:val="none" w:sz="0" w:space="0" w:color="auto"/>
            <w:bottom w:val="none" w:sz="0" w:space="0" w:color="auto"/>
            <w:right w:val="none" w:sz="0" w:space="0" w:color="auto"/>
          </w:divBdr>
        </w:div>
      </w:divsChild>
    </w:div>
    <w:div w:id="946079213">
      <w:bodyDiv w:val="1"/>
      <w:marLeft w:val="0"/>
      <w:marRight w:val="0"/>
      <w:marTop w:val="0"/>
      <w:marBottom w:val="0"/>
      <w:divBdr>
        <w:top w:val="none" w:sz="0" w:space="0" w:color="auto"/>
        <w:left w:val="none" w:sz="0" w:space="0" w:color="auto"/>
        <w:bottom w:val="none" w:sz="0" w:space="0" w:color="auto"/>
        <w:right w:val="none" w:sz="0" w:space="0" w:color="auto"/>
      </w:divBdr>
      <w:divsChild>
        <w:div w:id="301815091">
          <w:marLeft w:val="0"/>
          <w:marRight w:val="0"/>
          <w:marTop w:val="0"/>
          <w:marBottom w:val="0"/>
          <w:divBdr>
            <w:top w:val="none" w:sz="0" w:space="0" w:color="auto"/>
            <w:left w:val="none" w:sz="0" w:space="0" w:color="auto"/>
            <w:bottom w:val="none" w:sz="0" w:space="0" w:color="auto"/>
            <w:right w:val="none" w:sz="0" w:space="0" w:color="auto"/>
          </w:divBdr>
        </w:div>
      </w:divsChild>
    </w:div>
    <w:div w:id="997148048">
      <w:bodyDiv w:val="1"/>
      <w:marLeft w:val="0"/>
      <w:marRight w:val="0"/>
      <w:marTop w:val="0"/>
      <w:marBottom w:val="0"/>
      <w:divBdr>
        <w:top w:val="none" w:sz="0" w:space="0" w:color="auto"/>
        <w:left w:val="none" w:sz="0" w:space="0" w:color="auto"/>
        <w:bottom w:val="none" w:sz="0" w:space="0" w:color="auto"/>
        <w:right w:val="none" w:sz="0" w:space="0" w:color="auto"/>
      </w:divBdr>
      <w:divsChild>
        <w:div w:id="1356343927">
          <w:marLeft w:val="0"/>
          <w:marRight w:val="0"/>
          <w:marTop w:val="0"/>
          <w:marBottom w:val="0"/>
          <w:divBdr>
            <w:top w:val="none" w:sz="0" w:space="0" w:color="auto"/>
            <w:left w:val="none" w:sz="0" w:space="0" w:color="auto"/>
            <w:bottom w:val="none" w:sz="0" w:space="0" w:color="auto"/>
            <w:right w:val="none" w:sz="0" w:space="0" w:color="auto"/>
          </w:divBdr>
        </w:div>
        <w:div w:id="1513714455">
          <w:marLeft w:val="0"/>
          <w:marRight w:val="0"/>
          <w:marTop w:val="0"/>
          <w:marBottom w:val="0"/>
          <w:divBdr>
            <w:top w:val="none" w:sz="0" w:space="0" w:color="auto"/>
            <w:left w:val="none" w:sz="0" w:space="0" w:color="auto"/>
            <w:bottom w:val="none" w:sz="0" w:space="0" w:color="auto"/>
            <w:right w:val="none" w:sz="0" w:space="0" w:color="auto"/>
          </w:divBdr>
        </w:div>
      </w:divsChild>
    </w:div>
    <w:div w:id="1010256525">
      <w:bodyDiv w:val="1"/>
      <w:marLeft w:val="0"/>
      <w:marRight w:val="0"/>
      <w:marTop w:val="0"/>
      <w:marBottom w:val="0"/>
      <w:divBdr>
        <w:top w:val="none" w:sz="0" w:space="0" w:color="auto"/>
        <w:left w:val="none" w:sz="0" w:space="0" w:color="auto"/>
        <w:bottom w:val="none" w:sz="0" w:space="0" w:color="auto"/>
        <w:right w:val="none" w:sz="0" w:space="0" w:color="auto"/>
      </w:divBdr>
      <w:divsChild>
        <w:div w:id="15471452">
          <w:marLeft w:val="0"/>
          <w:marRight w:val="0"/>
          <w:marTop w:val="0"/>
          <w:marBottom w:val="0"/>
          <w:divBdr>
            <w:top w:val="none" w:sz="0" w:space="0" w:color="auto"/>
            <w:left w:val="none" w:sz="0" w:space="0" w:color="auto"/>
            <w:bottom w:val="none" w:sz="0" w:space="0" w:color="auto"/>
            <w:right w:val="none" w:sz="0" w:space="0" w:color="auto"/>
          </w:divBdr>
        </w:div>
        <w:div w:id="363869474">
          <w:marLeft w:val="0"/>
          <w:marRight w:val="0"/>
          <w:marTop w:val="0"/>
          <w:marBottom w:val="0"/>
          <w:divBdr>
            <w:top w:val="none" w:sz="0" w:space="0" w:color="auto"/>
            <w:left w:val="none" w:sz="0" w:space="0" w:color="auto"/>
            <w:bottom w:val="none" w:sz="0" w:space="0" w:color="auto"/>
            <w:right w:val="none" w:sz="0" w:space="0" w:color="auto"/>
          </w:divBdr>
        </w:div>
      </w:divsChild>
    </w:div>
    <w:div w:id="1013608088">
      <w:bodyDiv w:val="1"/>
      <w:marLeft w:val="0"/>
      <w:marRight w:val="0"/>
      <w:marTop w:val="0"/>
      <w:marBottom w:val="0"/>
      <w:divBdr>
        <w:top w:val="none" w:sz="0" w:space="0" w:color="auto"/>
        <w:left w:val="none" w:sz="0" w:space="0" w:color="auto"/>
        <w:bottom w:val="none" w:sz="0" w:space="0" w:color="auto"/>
        <w:right w:val="none" w:sz="0" w:space="0" w:color="auto"/>
      </w:divBdr>
      <w:divsChild>
        <w:div w:id="1061828406">
          <w:marLeft w:val="0"/>
          <w:marRight w:val="0"/>
          <w:marTop w:val="0"/>
          <w:marBottom w:val="0"/>
          <w:divBdr>
            <w:top w:val="none" w:sz="0" w:space="0" w:color="auto"/>
            <w:left w:val="none" w:sz="0" w:space="0" w:color="auto"/>
            <w:bottom w:val="none" w:sz="0" w:space="0" w:color="auto"/>
            <w:right w:val="none" w:sz="0" w:space="0" w:color="auto"/>
          </w:divBdr>
        </w:div>
        <w:div w:id="1911186667">
          <w:marLeft w:val="0"/>
          <w:marRight w:val="0"/>
          <w:marTop w:val="0"/>
          <w:marBottom w:val="0"/>
          <w:divBdr>
            <w:top w:val="none" w:sz="0" w:space="0" w:color="auto"/>
            <w:left w:val="none" w:sz="0" w:space="0" w:color="auto"/>
            <w:bottom w:val="none" w:sz="0" w:space="0" w:color="auto"/>
            <w:right w:val="none" w:sz="0" w:space="0" w:color="auto"/>
          </w:divBdr>
        </w:div>
      </w:divsChild>
    </w:div>
    <w:div w:id="1013806292">
      <w:bodyDiv w:val="1"/>
      <w:marLeft w:val="0"/>
      <w:marRight w:val="0"/>
      <w:marTop w:val="0"/>
      <w:marBottom w:val="0"/>
      <w:divBdr>
        <w:top w:val="none" w:sz="0" w:space="0" w:color="auto"/>
        <w:left w:val="none" w:sz="0" w:space="0" w:color="auto"/>
        <w:bottom w:val="none" w:sz="0" w:space="0" w:color="auto"/>
        <w:right w:val="none" w:sz="0" w:space="0" w:color="auto"/>
      </w:divBdr>
      <w:divsChild>
        <w:div w:id="242570274">
          <w:marLeft w:val="0"/>
          <w:marRight w:val="0"/>
          <w:marTop w:val="0"/>
          <w:marBottom w:val="0"/>
          <w:divBdr>
            <w:top w:val="none" w:sz="0" w:space="0" w:color="auto"/>
            <w:left w:val="none" w:sz="0" w:space="0" w:color="auto"/>
            <w:bottom w:val="none" w:sz="0" w:space="0" w:color="auto"/>
            <w:right w:val="none" w:sz="0" w:space="0" w:color="auto"/>
          </w:divBdr>
        </w:div>
        <w:div w:id="644817570">
          <w:marLeft w:val="0"/>
          <w:marRight w:val="0"/>
          <w:marTop w:val="0"/>
          <w:marBottom w:val="0"/>
          <w:divBdr>
            <w:top w:val="none" w:sz="0" w:space="0" w:color="auto"/>
            <w:left w:val="none" w:sz="0" w:space="0" w:color="auto"/>
            <w:bottom w:val="none" w:sz="0" w:space="0" w:color="auto"/>
            <w:right w:val="none" w:sz="0" w:space="0" w:color="auto"/>
          </w:divBdr>
        </w:div>
        <w:div w:id="1086346081">
          <w:marLeft w:val="0"/>
          <w:marRight w:val="0"/>
          <w:marTop w:val="0"/>
          <w:marBottom w:val="0"/>
          <w:divBdr>
            <w:top w:val="none" w:sz="0" w:space="0" w:color="auto"/>
            <w:left w:val="none" w:sz="0" w:space="0" w:color="auto"/>
            <w:bottom w:val="none" w:sz="0" w:space="0" w:color="auto"/>
            <w:right w:val="none" w:sz="0" w:space="0" w:color="auto"/>
          </w:divBdr>
        </w:div>
        <w:div w:id="1586256626">
          <w:marLeft w:val="0"/>
          <w:marRight w:val="0"/>
          <w:marTop w:val="0"/>
          <w:marBottom w:val="0"/>
          <w:divBdr>
            <w:top w:val="none" w:sz="0" w:space="0" w:color="auto"/>
            <w:left w:val="none" w:sz="0" w:space="0" w:color="auto"/>
            <w:bottom w:val="none" w:sz="0" w:space="0" w:color="auto"/>
            <w:right w:val="none" w:sz="0" w:space="0" w:color="auto"/>
          </w:divBdr>
        </w:div>
        <w:div w:id="2019193732">
          <w:marLeft w:val="0"/>
          <w:marRight w:val="0"/>
          <w:marTop w:val="0"/>
          <w:marBottom w:val="0"/>
          <w:divBdr>
            <w:top w:val="none" w:sz="0" w:space="0" w:color="auto"/>
            <w:left w:val="none" w:sz="0" w:space="0" w:color="auto"/>
            <w:bottom w:val="none" w:sz="0" w:space="0" w:color="auto"/>
            <w:right w:val="none" w:sz="0" w:space="0" w:color="auto"/>
          </w:divBdr>
        </w:div>
      </w:divsChild>
    </w:div>
    <w:div w:id="1046375525">
      <w:bodyDiv w:val="1"/>
      <w:marLeft w:val="0"/>
      <w:marRight w:val="0"/>
      <w:marTop w:val="0"/>
      <w:marBottom w:val="0"/>
      <w:divBdr>
        <w:top w:val="none" w:sz="0" w:space="0" w:color="auto"/>
        <w:left w:val="none" w:sz="0" w:space="0" w:color="auto"/>
        <w:bottom w:val="none" w:sz="0" w:space="0" w:color="auto"/>
        <w:right w:val="none" w:sz="0" w:space="0" w:color="auto"/>
      </w:divBdr>
      <w:divsChild>
        <w:div w:id="1036203307">
          <w:marLeft w:val="0"/>
          <w:marRight w:val="0"/>
          <w:marTop w:val="0"/>
          <w:marBottom w:val="0"/>
          <w:divBdr>
            <w:top w:val="none" w:sz="0" w:space="0" w:color="auto"/>
            <w:left w:val="none" w:sz="0" w:space="0" w:color="auto"/>
            <w:bottom w:val="none" w:sz="0" w:space="0" w:color="auto"/>
            <w:right w:val="none" w:sz="0" w:space="0" w:color="auto"/>
          </w:divBdr>
        </w:div>
      </w:divsChild>
    </w:div>
    <w:div w:id="1078865484">
      <w:bodyDiv w:val="1"/>
      <w:marLeft w:val="0"/>
      <w:marRight w:val="0"/>
      <w:marTop w:val="0"/>
      <w:marBottom w:val="0"/>
      <w:divBdr>
        <w:top w:val="none" w:sz="0" w:space="0" w:color="auto"/>
        <w:left w:val="none" w:sz="0" w:space="0" w:color="auto"/>
        <w:bottom w:val="none" w:sz="0" w:space="0" w:color="auto"/>
        <w:right w:val="none" w:sz="0" w:space="0" w:color="auto"/>
      </w:divBdr>
      <w:divsChild>
        <w:div w:id="1232347297">
          <w:marLeft w:val="0"/>
          <w:marRight w:val="0"/>
          <w:marTop w:val="0"/>
          <w:marBottom w:val="0"/>
          <w:divBdr>
            <w:top w:val="none" w:sz="0" w:space="0" w:color="auto"/>
            <w:left w:val="none" w:sz="0" w:space="0" w:color="auto"/>
            <w:bottom w:val="none" w:sz="0" w:space="0" w:color="auto"/>
            <w:right w:val="none" w:sz="0" w:space="0" w:color="auto"/>
          </w:divBdr>
        </w:div>
        <w:div w:id="1668508818">
          <w:marLeft w:val="0"/>
          <w:marRight w:val="0"/>
          <w:marTop w:val="0"/>
          <w:marBottom w:val="0"/>
          <w:divBdr>
            <w:top w:val="none" w:sz="0" w:space="0" w:color="auto"/>
            <w:left w:val="none" w:sz="0" w:space="0" w:color="auto"/>
            <w:bottom w:val="none" w:sz="0" w:space="0" w:color="auto"/>
            <w:right w:val="none" w:sz="0" w:space="0" w:color="auto"/>
          </w:divBdr>
        </w:div>
      </w:divsChild>
    </w:div>
    <w:div w:id="1078941004">
      <w:bodyDiv w:val="1"/>
      <w:marLeft w:val="0"/>
      <w:marRight w:val="0"/>
      <w:marTop w:val="0"/>
      <w:marBottom w:val="0"/>
      <w:divBdr>
        <w:top w:val="none" w:sz="0" w:space="0" w:color="auto"/>
        <w:left w:val="none" w:sz="0" w:space="0" w:color="auto"/>
        <w:bottom w:val="none" w:sz="0" w:space="0" w:color="auto"/>
        <w:right w:val="none" w:sz="0" w:space="0" w:color="auto"/>
      </w:divBdr>
      <w:divsChild>
        <w:div w:id="1339503464">
          <w:marLeft w:val="0"/>
          <w:marRight w:val="0"/>
          <w:marTop w:val="0"/>
          <w:marBottom w:val="0"/>
          <w:divBdr>
            <w:top w:val="none" w:sz="0" w:space="0" w:color="auto"/>
            <w:left w:val="none" w:sz="0" w:space="0" w:color="auto"/>
            <w:bottom w:val="none" w:sz="0" w:space="0" w:color="auto"/>
            <w:right w:val="none" w:sz="0" w:space="0" w:color="auto"/>
          </w:divBdr>
        </w:div>
      </w:divsChild>
    </w:div>
    <w:div w:id="1085221593">
      <w:bodyDiv w:val="1"/>
      <w:marLeft w:val="0"/>
      <w:marRight w:val="0"/>
      <w:marTop w:val="0"/>
      <w:marBottom w:val="0"/>
      <w:divBdr>
        <w:top w:val="none" w:sz="0" w:space="0" w:color="auto"/>
        <w:left w:val="none" w:sz="0" w:space="0" w:color="auto"/>
        <w:bottom w:val="none" w:sz="0" w:space="0" w:color="auto"/>
        <w:right w:val="none" w:sz="0" w:space="0" w:color="auto"/>
      </w:divBdr>
      <w:divsChild>
        <w:div w:id="1303923852">
          <w:marLeft w:val="0"/>
          <w:marRight w:val="0"/>
          <w:marTop w:val="0"/>
          <w:marBottom w:val="0"/>
          <w:divBdr>
            <w:top w:val="none" w:sz="0" w:space="0" w:color="auto"/>
            <w:left w:val="none" w:sz="0" w:space="0" w:color="auto"/>
            <w:bottom w:val="none" w:sz="0" w:space="0" w:color="auto"/>
            <w:right w:val="none" w:sz="0" w:space="0" w:color="auto"/>
          </w:divBdr>
        </w:div>
      </w:divsChild>
    </w:div>
    <w:div w:id="1100682696">
      <w:bodyDiv w:val="1"/>
      <w:marLeft w:val="0"/>
      <w:marRight w:val="0"/>
      <w:marTop w:val="0"/>
      <w:marBottom w:val="0"/>
      <w:divBdr>
        <w:top w:val="none" w:sz="0" w:space="0" w:color="auto"/>
        <w:left w:val="none" w:sz="0" w:space="0" w:color="auto"/>
        <w:bottom w:val="none" w:sz="0" w:space="0" w:color="auto"/>
        <w:right w:val="none" w:sz="0" w:space="0" w:color="auto"/>
      </w:divBdr>
      <w:divsChild>
        <w:div w:id="663975748">
          <w:marLeft w:val="0"/>
          <w:marRight w:val="0"/>
          <w:marTop w:val="0"/>
          <w:marBottom w:val="0"/>
          <w:divBdr>
            <w:top w:val="none" w:sz="0" w:space="0" w:color="auto"/>
            <w:left w:val="none" w:sz="0" w:space="0" w:color="auto"/>
            <w:bottom w:val="none" w:sz="0" w:space="0" w:color="auto"/>
            <w:right w:val="none" w:sz="0" w:space="0" w:color="auto"/>
          </w:divBdr>
        </w:div>
        <w:div w:id="395781957">
          <w:marLeft w:val="0"/>
          <w:marRight w:val="0"/>
          <w:marTop w:val="0"/>
          <w:marBottom w:val="0"/>
          <w:divBdr>
            <w:top w:val="none" w:sz="0" w:space="0" w:color="auto"/>
            <w:left w:val="none" w:sz="0" w:space="0" w:color="auto"/>
            <w:bottom w:val="none" w:sz="0" w:space="0" w:color="auto"/>
            <w:right w:val="none" w:sz="0" w:space="0" w:color="auto"/>
          </w:divBdr>
        </w:div>
        <w:div w:id="222833874">
          <w:marLeft w:val="0"/>
          <w:marRight w:val="0"/>
          <w:marTop w:val="0"/>
          <w:marBottom w:val="0"/>
          <w:divBdr>
            <w:top w:val="none" w:sz="0" w:space="0" w:color="auto"/>
            <w:left w:val="none" w:sz="0" w:space="0" w:color="auto"/>
            <w:bottom w:val="none" w:sz="0" w:space="0" w:color="auto"/>
            <w:right w:val="none" w:sz="0" w:space="0" w:color="auto"/>
          </w:divBdr>
        </w:div>
        <w:div w:id="267276538">
          <w:marLeft w:val="0"/>
          <w:marRight w:val="0"/>
          <w:marTop w:val="0"/>
          <w:marBottom w:val="0"/>
          <w:divBdr>
            <w:top w:val="none" w:sz="0" w:space="0" w:color="auto"/>
            <w:left w:val="none" w:sz="0" w:space="0" w:color="auto"/>
            <w:bottom w:val="none" w:sz="0" w:space="0" w:color="auto"/>
            <w:right w:val="none" w:sz="0" w:space="0" w:color="auto"/>
          </w:divBdr>
        </w:div>
        <w:div w:id="897664720">
          <w:marLeft w:val="0"/>
          <w:marRight w:val="0"/>
          <w:marTop w:val="0"/>
          <w:marBottom w:val="0"/>
          <w:divBdr>
            <w:top w:val="none" w:sz="0" w:space="0" w:color="auto"/>
            <w:left w:val="none" w:sz="0" w:space="0" w:color="auto"/>
            <w:bottom w:val="none" w:sz="0" w:space="0" w:color="auto"/>
            <w:right w:val="none" w:sz="0" w:space="0" w:color="auto"/>
          </w:divBdr>
        </w:div>
        <w:div w:id="979307778">
          <w:marLeft w:val="0"/>
          <w:marRight w:val="0"/>
          <w:marTop w:val="0"/>
          <w:marBottom w:val="0"/>
          <w:divBdr>
            <w:top w:val="none" w:sz="0" w:space="0" w:color="auto"/>
            <w:left w:val="none" w:sz="0" w:space="0" w:color="auto"/>
            <w:bottom w:val="none" w:sz="0" w:space="0" w:color="auto"/>
            <w:right w:val="none" w:sz="0" w:space="0" w:color="auto"/>
          </w:divBdr>
        </w:div>
        <w:div w:id="566652819">
          <w:marLeft w:val="0"/>
          <w:marRight w:val="0"/>
          <w:marTop w:val="0"/>
          <w:marBottom w:val="0"/>
          <w:divBdr>
            <w:top w:val="none" w:sz="0" w:space="0" w:color="auto"/>
            <w:left w:val="none" w:sz="0" w:space="0" w:color="auto"/>
            <w:bottom w:val="none" w:sz="0" w:space="0" w:color="auto"/>
            <w:right w:val="none" w:sz="0" w:space="0" w:color="auto"/>
          </w:divBdr>
        </w:div>
        <w:div w:id="78990903">
          <w:marLeft w:val="0"/>
          <w:marRight w:val="0"/>
          <w:marTop w:val="0"/>
          <w:marBottom w:val="0"/>
          <w:divBdr>
            <w:top w:val="none" w:sz="0" w:space="0" w:color="auto"/>
            <w:left w:val="none" w:sz="0" w:space="0" w:color="auto"/>
            <w:bottom w:val="none" w:sz="0" w:space="0" w:color="auto"/>
            <w:right w:val="none" w:sz="0" w:space="0" w:color="auto"/>
          </w:divBdr>
        </w:div>
        <w:div w:id="669063394">
          <w:marLeft w:val="0"/>
          <w:marRight w:val="0"/>
          <w:marTop w:val="0"/>
          <w:marBottom w:val="0"/>
          <w:divBdr>
            <w:top w:val="none" w:sz="0" w:space="0" w:color="auto"/>
            <w:left w:val="none" w:sz="0" w:space="0" w:color="auto"/>
            <w:bottom w:val="none" w:sz="0" w:space="0" w:color="auto"/>
            <w:right w:val="none" w:sz="0" w:space="0" w:color="auto"/>
          </w:divBdr>
        </w:div>
        <w:div w:id="706413262">
          <w:marLeft w:val="0"/>
          <w:marRight w:val="0"/>
          <w:marTop w:val="0"/>
          <w:marBottom w:val="0"/>
          <w:divBdr>
            <w:top w:val="none" w:sz="0" w:space="0" w:color="auto"/>
            <w:left w:val="none" w:sz="0" w:space="0" w:color="auto"/>
            <w:bottom w:val="none" w:sz="0" w:space="0" w:color="auto"/>
            <w:right w:val="none" w:sz="0" w:space="0" w:color="auto"/>
          </w:divBdr>
        </w:div>
        <w:div w:id="880896005">
          <w:marLeft w:val="0"/>
          <w:marRight w:val="0"/>
          <w:marTop w:val="0"/>
          <w:marBottom w:val="0"/>
          <w:divBdr>
            <w:top w:val="none" w:sz="0" w:space="0" w:color="auto"/>
            <w:left w:val="none" w:sz="0" w:space="0" w:color="auto"/>
            <w:bottom w:val="none" w:sz="0" w:space="0" w:color="auto"/>
            <w:right w:val="none" w:sz="0" w:space="0" w:color="auto"/>
          </w:divBdr>
        </w:div>
        <w:div w:id="987856553">
          <w:marLeft w:val="0"/>
          <w:marRight w:val="0"/>
          <w:marTop w:val="0"/>
          <w:marBottom w:val="0"/>
          <w:divBdr>
            <w:top w:val="none" w:sz="0" w:space="0" w:color="auto"/>
            <w:left w:val="none" w:sz="0" w:space="0" w:color="auto"/>
            <w:bottom w:val="none" w:sz="0" w:space="0" w:color="auto"/>
            <w:right w:val="none" w:sz="0" w:space="0" w:color="auto"/>
          </w:divBdr>
        </w:div>
        <w:div w:id="1366171032">
          <w:marLeft w:val="0"/>
          <w:marRight w:val="0"/>
          <w:marTop w:val="0"/>
          <w:marBottom w:val="0"/>
          <w:divBdr>
            <w:top w:val="none" w:sz="0" w:space="0" w:color="auto"/>
            <w:left w:val="none" w:sz="0" w:space="0" w:color="auto"/>
            <w:bottom w:val="none" w:sz="0" w:space="0" w:color="auto"/>
            <w:right w:val="none" w:sz="0" w:space="0" w:color="auto"/>
          </w:divBdr>
        </w:div>
        <w:div w:id="1366523044">
          <w:marLeft w:val="0"/>
          <w:marRight w:val="0"/>
          <w:marTop w:val="0"/>
          <w:marBottom w:val="0"/>
          <w:divBdr>
            <w:top w:val="none" w:sz="0" w:space="0" w:color="auto"/>
            <w:left w:val="none" w:sz="0" w:space="0" w:color="auto"/>
            <w:bottom w:val="none" w:sz="0" w:space="0" w:color="auto"/>
            <w:right w:val="none" w:sz="0" w:space="0" w:color="auto"/>
          </w:divBdr>
        </w:div>
        <w:div w:id="1473212896">
          <w:marLeft w:val="0"/>
          <w:marRight w:val="0"/>
          <w:marTop w:val="0"/>
          <w:marBottom w:val="0"/>
          <w:divBdr>
            <w:top w:val="none" w:sz="0" w:space="0" w:color="auto"/>
            <w:left w:val="none" w:sz="0" w:space="0" w:color="auto"/>
            <w:bottom w:val="none" w:sz="0" w:space="0" w:color="auto"/>
            <w:right w:val="none" w:sz="0" w:space="0" w:color="auto"/>
          </w:divBdr>
        </w:div>
        <w:div w:id="1346858044">
          <w:marLeft w:val="0"/>
          <w:marRight w:val="0"/>
          <w:marTop w:val="0"/>
          <w:marBottom w:val="0"/>
          <w:divBdr>
            <w:top w:val="none" w:sz="0" w:space="0" w:color="auto"/>
            <w:left w:val="none" w:sz="0" w:space="0" w:color="auto"/>
            <w:bottom w:val="none" w:sz="0" w:space="0" w:color="auto"/>
            <w:right w:val="none" w:sz="0" w:space="0" w:color="auto"/>
          </w:divBdr>
        </w:div>
        <w:div w:id="1644508018">
          <w:marLeft w:val="0"/>
          <w:marRight w:val="0"/>
          <w:marTop w:val="0"/>
          <w:marBottom w:val="0"/>
          <w:divBdr>
            <w:top w:val="none" w:sz="0" w:space="0" w:color="auto"/>
            <w:left w:val="none" w:sz="0" w:space="0" w:color="auto"/>
            <w:bottom w:val="none" w:sz="0" w:space="0" w:color="auto"/>
            <w:right w:val="none" w:sz="0" w:space="0" w:color="auto"/>
          </w:divBdr>
        </w:div>
        <w:div w:id="1166554409">
          <w:marLeft w:val="0"/>
          <w:marRight w:val="0"/>
          <w:marTop w:val="0"/>
          <w:marBottom w:val="0"/>
          <w:divBdr>
            <w:top w:val="none" w:sz="0" w:space="0" w:color="auto"/>
            <w:left w:val="none" w:sz="0" w:space="0" w:color="auto"/>
            <w:bottom w:val="none" w:sz="0" w:space="0" w:color="auto"/>
            <w:right w:val="none" w:sz="0" w:space="0" w:color="auto"/>
          </w:divBdr>
        </w:div>
        <w:div w:id="1933200196">
          <w:marLeft w:val="0"/>
          <w:marRight w:val="0"/>
          <w:marTop w:val="0"/>
          <w:marBottom w:val="0"/>
          <w:divBdr>
            <w:top w:val="none" w:sz="0" w:space="0" w:color="auto"/>
            <w:left w:val="none" w:sz="0" w:space="0" w:color="auto"/>
            <w:bottom w:val="none" w:sz="0" w:space="0" w:color="auto"/>
            <w:right w:val="none" w:sz="0" w:space="0" w:color="auto"/>
          </w:divBdr>
        </w:div>
        <w:div w:id="2107383106">
          <w:marLeft w:val="0"/>
          <w:marRight w:val="0"/>
          <w:marTop w:val="0"/>
          <w:marBottom w:val="0"/>
          <w:divBdr>
            <w:top w:val="none" w:sz="0" w:space="0" w:color="auto"/>
            <w:left w:val="none" w:sz="0" w:space="0" w:color="auto"/>
            <w:bottom w:val="none" w:sz="0" w:space="0" w:color="auto"/>
            <w:right w:val="none" w:sz="0" w:space="0" w:color="auto"/>
          </w:divBdr>
        </w:div>
        <w:div w:id="1988390626">
          <w:marLeft w:val="0"/>
          <w:marRight w:val="0"/>
          <w:marTop w:val="0"/>
          <w:marBottom w:val="0"/>
          <w:divBdr>
            <w:top w:val="none" w:sz="0" w:space="0" w:color="auto"/>
            <w:left w:val="none" w:sz="0" w:space="0" w:color="auto"/>
            <w:bottom w:val="none" w:sz="0" w:space="0" w:color="auto"/>
            <w:right w:val="none" w:sz="0" w:space="0" w:color="auto"/>
          </w:divBdr>
        </w:div>
        <w:div w:id="1984307403">
          <w:marLeft w:val="0"/>
          <w:marRight w:val="0"/>
          <w:marTop w:val="0"/>
          <w:marBottom w:val="0"/>
          <w:divBdr>
            <w:top w:val="none" w:sz="0" w:space="0" w:color="auto"/>
            <w:left w:val="none" w:sz="0" w:space="0" w:color="auto"/>
            <w:bottom w:val="none" w:sz="0" w:space="0" w:color="auto"/>
            <w:right w:val="none" w:sz="0" w:space="0" w:color="auto"/>
          </w:divBdr>
        </w:div>
        <w:div w:id="470682346">
          <w:marLeft w:val="0"/>
          <w:marRight w:val="0"/>
          <w:marTop w:val="0"/>
          <w:marBottom w:val="0"/>
          <w:divBdr>
            <w:top w:val="none" w:sz="0" w:space="0" w:color="auto"/>
            <w:left w:val="none" w:sz="0" w:space="0" w:color="auto"/>
            <w:bottom w:val="none" w:sz="0" w:space="0" w:color="auto"/>
            <w:right w:val="none" w:sz="0" w:space="0" w:color="auto"/>
          </w:divBdr>
        </w:div>
      </w:divsChild>
    </w:div>
    <w:div w:id="1173835687">
      <w:bodyDiv w:val="1"/>
      <w:marLeft w:val="0"/>
      <w:marRight w:val="0"/>
      <w:marTop w:val="0"/>
      <w:marBottom w:val="0"/>
      <w:divBdr>
        <w:top w:val="none" w:sz="0" w:space="0" w:color="auto"/>
        <w:left w:val="none" w:sz="0" w:space="0" w:color="auto"/>
        <w:bottom w:val="none" w:sz="0" w:space="0" w:color="auto"/>
        <w:right w:val="none" w:sz="0" w:space="0" w:color="auto"/>
      </w:divBdr>
      <w:divsChild>
        <w:div w:id="189031761">
          <w:marLeft w:val="0"/>
          <w:marRight w:val="0"/>
          <w:marTop w:val="0"/>
          <w:marBottom w:val="0"/>
          <w:divBdr>
            <w:top w:val="none" w:sz="0" w:space="0" w:color="auto"/>
            <w:left w:val="none" w:sz="0" w:space="0" w:color="auto"/>
            <w:bottom w:val="none" w:sz="0" w:space="0" w:color="auto"/>
            <w:right w:val="none" w:sz="0" w:space="0" w:color="auto"/>
          </w:divBdr>
        </w:div>
        <w:div w:id="2115706667">
          <w:marLeft w:val="0"/>
          <w:marRight w:val="0"/>
          <w:marTop w:val="0"/>
          <w:marBottom w:val="0"/>
          <w:divBdr>
            <w:top w:val="none" w:sz="0" w:space="0" w:color="auto"/>
            <w:left w:val="none" w:sz="0" w:space="0" w:color="auto"/>
            <w:bottom w:val="none" w:sz="0" w:space="0" w:color="auto"/>
            <w:right w:val="none" w:sz="0" w:space="0" w:color="auto"/>
          </w:divBdr>
        </w:div>
      </w:divsChild>
    </w:div>
    <w:div w:id="1186938355">
      <w:bodyDiv w:val="1"/>
      <w:marLeft w:val="0"/>
      <w:marRight w:val="0"/>
      <w:marTop w:val="0"/>
      <w:marBottom w:val="0"/>
      <w:divBdr>
        <w:top w:val="none" w:sz="0" w:space="0" w:color="auto"/>
        <w:left w:val="none" w:sz="0" w:space="0" w:color="auto"/>
        <w:bottom w:val="none" w:sz="0" w:space="0" w:color="auto"/>
        <w:right w:val="none" w:sz="0" w:space="0" w:color="auto"/>
      </w:divBdr>
      <w:divsChild>
        <w:div w:id="868757633">
          <w:marLeft w:val="0"/>
          <w:marRight w:val="0"/>
          <w:marTop w:val="0"/>
          <w:marBottom w:val="0"/>
          <w:divBdr>
            <w:top w:val="none" w:sz="0" w:space="0" w:color="auto"/>
            <w:left w:val="none" w:sz="0" w:space="0" w:color="auto"/>
            <w:bottom w:val="none" w:sz="0" w:space="0" w:color="auto"/>
            <w:right w:val="none" w:sz="0" w:space="0" w:color="auto"/>
          </w:divBdr>
        </w:div>
        <w:div w:id="1594900770">
          <w:marLeft w:val="0"/>
          <w:marRight w:val="0"/>
          <w:marTop w:val="0"/>
          <w:marBottom w:val="0"/>
          <w:divBdr>
            <w:top w:val="none" w:sz="0" w:space="0" w:color="auto"/>
            <w:left w:val="none" w:sz="0" w:space="0" w:color="auto"/>
            <w:bottom w:val="none" w:sz="0" w:space="0" w:color="auto"/>
            <w:right w:val="none" w:sz="0" w:space="0" w:color="auto"/>
          </w:divBdr>
        </w:div>
      </w:divsChild>
    </w:div>
    <w:div w:id="1211384502">
      <w:bodyDiv w:val="1"/>
      <w:marLeft w:val="0"/>
      <w:marRight w:val="0"/>
      <w:marTop w:val="0"/>
      <w:marBottom w:val="0"/>
      <w:divBdr>
        <w:top w:val="none" w:sz="0" w:space="0" w:color="auto"/>
        <w:left w:val="none" w:sz="0" w:space="0" w:color="auto"/>
        <w:bottom w:val="none" w:sz="0" w:space="0" w:color="auto"/>
        <w:right w:val="none" w:sz="0" w:space="0" w:color="auto"/>
      </w:divBdr>
      <w:divsChild>
        <w:div w:id="1104109026">
          <w:marLeft w:val="0"/>
          <w:marRight w:val="0"/>
          <w:marTop w:val="0"/>
          <w:marBottom w:val="0"/>
          <w:divBdr>
            <w:top w:val="none" w:sz="0" w:space="0" w:color="auto"/>
            <w:left w:val="none" w:sz="0" w:space="0" w:color="auto"/>
            <w:bottom w:val="none" w:sz="0" w:space="0" w:color="auto"/>
            <w:right w:val="none" w:sz="0" w:space="0" w:color="auto"/>
          </w:divBdr>
        </w:div>
      </w:divsChild>
    </w:div>
    <w:div w:id="1225293308">
      <w:bodyDiv w:val="1"/>
      <w:marLeft w:val="0"/>
      <w:marRight w:val="0"/>
      <w:marTop w:val="0"/>
      <w:marBottom w:val="0"/>
      <w:divBdr>
        <w:top w:val="none" w:sz="0" w:space="0" w:color="auto"/>
        <w:left w:val="none" w:sz="0" w:space="0" w:color="auto"/>
        <w:bottom w:val="none" w:sz="0" w:space="0" w:color="auto"/>
        <w:right w:val="none" w:sz="0" w:space="0" w:color="auto"/>
      </w:divBdr>
      <w:divsChild>
        <w:div w:id="1636377431">
          <w:marLeft w:val="0"/>
          <w:marRight w:val="0"/>
          <w:marTop w:val="0"/>
          <w:marBottom w:val="0"/>
          <w:divBdr>
            <w:top w:val="none" w:sz="0" w:space="0" w:color="auto"/>
            <w:left w:val="none" w:sz="0" w:space="0" w:color="auto"/>
            <w:bottom w:val="none" w:sz="0" w:space="0" w:color="auto"/>
            <w:right w:val="none" w:sz="0" w:space="0" w:color="auto"/>
          </w:divBdr>
        </w:div>
      </w:divsChild>
    </w:div>
    <w:div w:id="1232231884">
      <w:bodyDiv w:val="1"/>
      <w:marLeft w:val="0"/>
      <w:marRight w:val="0"/>
      <w:marTop w:val="0"/>
      <w:marBottom w:val="0"/>
      <w:divBdr>
        <w:top w:val="none" w:sz="0" w:space="0" w:color="auto"/>
        <w:left w:val="none" w:sz="0" w:space="0" w:color="auto"/>
        <w:bottom w:val="none" w:sz="0" w:space="0" w:color="auto"/>
        <w:right w:val="none" w:sz="0" w:space="0" w:color="auto"/>
      </w:divBdr>
      <w:divsChild>
        <w:div w:id="47540036">
          <w:marLeft w:val="0"/>
          <w:marRight w:val="0"/>
          <w:marTop w:val="0"/>
          <w:marBottom w:val="0"/>
          <w:divBdr>
            <w:top w:val="none" w:sz="0" w:space="0" w:color="auto"/>
            <w:left w:val="none" w:sz="0" w:space="0" w:color="auto"/>
            <w:bottom w:val="none" w:sz="0" w:space="0" w:color="auto"/>
            <w:right w:val="none" w:sz="0" w:space="0" w:color="auto"/>
          </w:divBdr>
        </w:div>
        <w:div w:id="606157411">
          <w:marLeft w:val="0"/>
          <w:marRight w:val="0"/>
          <w:marTop w:val="0"/>
          <w:marBottom w:val="0"/>
          <w:divBdr>
            <w:top w:val="none" w:sz="0" w:space="0" w:color="auto"/>
            <w:left w:val="none" w:sz="0" w:space="0" w:color="auto"/>
            <w:bottom w:val="none" w:sz="0" w:space="0" w:color="auto"/>
            <w:right w:val="none" w:sz="0" w:space="0" w:color="auto"/>
          </w:divBdr>
        </w:div>
      </w:divsChild>
    </w:div>
    <w:div w:id="1249390051">
      <w:bodyDiv w:val="1"/>
      <w:marLeft w:val="0"/>
      <w:marRight w:val="0"/>
      <w:marTop w:val="0"/>
      <w:marBottom w:val="0"/>
      <w:divBdr>
        <w:top w:val="none" w:sz="0" w:space="0" w:color="auto"/>
        <w:left w:val="none" w:sz="0" w:space="0" w:color="auto"/>
        <w:bottom w:val="none" w:sz="0" w:space="0" w:color="auto"/>
        <w:right w:val="none" w:sz="0" w:space="0" w:color="auto"/>
      </w:divBdr>
      <w:divsChild>
        <w:div w:id="894125850">
          <w:marLeft w:val="0"/>
          <w:marRight w:val="0"/>
          <w:marTop w:val="0"/>
          <w:marBottom w:val="0"/>
          <w:divBdr>
            <w:top w:val="none" w:sz="0" w:space="0" w:color="auto"/>
            <w:left w:val="none" w:sz="0" w:space="0" w:color="auto"/>
            <w:bottom w:val="none" w:sz="0" w:space="0" w:color="auto"/>
            <w:right w:val="none" w:sz="0" w:space="0" w:color="auto"/>
          </w:divBdr>
        </w:div>
        <w:div w:id="1028750439">
          <w:marLeft w:val="0"/>
          <w:marRight w:val="0"/>
          <w:marTop w:val="0"/>
          <w:marBottom w:val="0"/>
          <w:divBdr>
            <w:top w:val="none" w:sz="0" w:space="0" w:color="auto"/>
            <w:left w:val="none" w:sz="0" w:space="0" w:color="auto"/>
            <w:bottom w:val="none" w:sz="0" w:space="0" w:color="auto"/>
            <w:right w:val="none" w:sz="0" w:space="0" w:color="auto"/>
          </w:divBdr>
        </w:div>
      </w:divsChild>
    </w:div>
    <w:div w:id="1250693758">
      <w:bodyDiv w:val="1"/>
      <w:marLeft w:val="0"/>
      <w:marRight w:val="0"/>
      <w:marTop w:val="0"/>
      <w:marBottom w:val="0"/>
      <w:divBdr>
        <w:top w:val="none" w:sz="0" w:space="0" w:color="auto"/>
        <w:left w:val="none" w:sz="0" w:space="0" w:color="auto"/>
        <w:bottom w:val="none" w:sz="0" w:space="0" w:color="auto"/>
        <w:right w:val="none" w:sz="0" w:space="0" w:color="auto"/>
      </w:divBdr>
      <w:divsChild>
        <w:div w:id="629289836">
          <w:marLeft w:val="0"/>
          <w:marRight w:val="0"/>
          <w:marTop w:val="0"/>
          <w:marBottom w:val="0"/>
          <w:divBdr>
            <w:top w:val="none" w:sz="0" w:space="0" w:color="auto"/>
            <w:left w:val="none" w:sz="0" w:space="0" w:color="auto"/>
            <w:bottom w:val="none" w:sz="0" w:space="0" w:color="auto"/>
            <w:right w:val="none" w:sz="0" w:space="0" w:color="auto"/>
          </w:divBdr>
        </w:div>
        <w:div w:id="781068765">
          <w:marLeft w:val="0"/>
          <w:marRight w:val="0"/>
          <w:marTop w:val="0"/>
          <w:marBottom w:val="0"/>
          <w:divBdr>
            <w:top w:val="none" w:sz="0" w:space="0" w:color="auto"/>
            <w:left w:val="none" w:sz="0" w:space="0" w:color="auto"/>
            <w:bottom w:val="none" w:sz="0" w:space="0" w:color="auto"/>
            <w:right w:val="none" w:sz="0" w:space="0" w:color="auto"/>
          </w:divBdr>
        </w:div>
      </w:divsChild>
    </w:div>
    <w:div w:id="1281104145">
      <w:bodyDiv w:val="1"/>
      <w:marLeft w:val="0"/>
      <w:marRight w:val="0"/>
      <w:marTop w:val="0"/>
      <w:marBottom w:val="0"/>
      <w:divBdr>
        <w:top w:val="none" w:sz="0" w:space="0" w:color="auto"/>
        <w:left w:val="none" w:sz="0" w:space="0" w:color="auto"/>
        <w:bottom w:val="none" w:sz="0" w:space="0" w:color="auto"/>
        <w:right w:val="none" w:sz="0" w:space="0" w:color="auto"/>
      </w:divBdr>
      <w:divsChild>
        <w:div w:id="1510489191">
          <w:marLeft w:val="0"/>
          <w:marRight w:val="0"/>
          <w:marTop w:val="0"/>
          <w:marBottom w:val="0"/>
          <w:divBdr>
            <w:top w:val="none" w:sz="0" w:space="0" w:color="auto"/>
            <w:left w:val="none" w:sz="0" w:space="0" w:color="auto"/>
            <w:bottom w:val="none" w:sz="0" w:space="0" w:color="auto"/>
            <w:right w:val="none" w:sz="0" w:space="0" w:color="auto"/>
          </w:divBdr>
        </w:div>
        <w:div w:id="1688479969">
          <w:marLeft w:val="0"/>
          <w:marRight w:val="0"/>
          <w:marTop w:val="0"/>
          <w:marBottom w:val="0"/>
          <w:divBdr>
            <w:top w:val="none" w:sz="0" w:space="0" w:color="auto"/>
            <w:left w:val="none" w:sz="0" w:space="0" w:color="auto"/>
            <w:bottom w:val="none" w:sz="0" w:space="0" w:color="auto"/>
            <w:right w:val="none" w:sz="0" w:space="0" w:color="auto"/>
          </w:divBdr>
        </w:div>
      </w:divsChild>
    </w:div>
    <w:div w:id="1311473043">
      <w:bodyDiv w:val="1"/>
      <w:marLeft w:val="0"/>
      <w:marRight w:val="0"/>
      <w:marTop w:val="0"/>
      <w:marBottom w:val="0"/>
      <w:divBdr>
        <w:top w:val="none" w:sz="0" w:space="0" w:color="auto"/>
        <w:left w:val="none" w:sz="0" w:space="0" w:color="auto"/>
        <w:bottom w:val="none" w:sz="0" w:space="0" w:color="auto"/>
        <w:right w:val="none" w:sz="0" w:space="0" w:color="auto"/>
      </w:divBdr>
      <w:divsChild>
        <w:div w:id="1342660223">
          <w:marLeft w:val="0"/>
          <w:marRight w:val="0"/>
          <w:marTop w:val="0"/>
          <w:marBottom w:val="0"/>
          <w:divBdr>
            <w:top w:val="none" w:sz="0" w:space="0" w:color="auto"/>
            <w:left w:val="none" w:sz="0" w:space="0" w:color="auto"/>
            <w:bottom w:val="none" w:sz="0" w:space="0" w:color="auto"/>
            <w:right w:val="none" w:sz="0" w:space="0" w:color="auto"/>
          </w:divBdr>
        </w:div>
        <w:div w:id="1869485814">
          <w:marLeft w:val="0"/>
          <w:marRight w:val="0"/>
          <w:marTop w:val="0"/>
          <w:marBottom w:val="0"/>
          <w:divBdr>
            <w:top w:val="none" w:sz="0" w:space="0" w:color="auto"/>
            <w:left w:val="none" w:sz="0" w:space="0" w:color="auto"/>
            <w:bottom w:val="none" w:sz="0" w:space="0" w:color="auto"/>
            <w:right w:val="none" w:sz="0" w:space="0" w:color="auto"/>
          </w:divBdr>
        </w:div>
        <w:div w:id="1912503490">
          <w:marLeft w:val="0"/>
          <w:marRight w:val="0"/>
          <w:marTop w:val="0"/>
          <w:marBottom w:val="0"/>
          <w:divBdr>
            <w:top w:val="none" w:sz="0" w:space="0" w:color="auto"/>
            <w:left w:val="none" w:sz="0" w:space="0" w:color="auto"/>
            <w:bottom w:val="none" w:sz="0" w:space="0" w:color="auto"/>
            <w:right w:val="none" w:sz="0" w:space="0" w:color="auto"/>
          </w:divBdr>
        </w:div>
      </w:divsChild>
    </w:div>
    <w:div w:id="1312252765">
      <w:bodyDiv w:val="1"/>
      <w:marLeft w:val="0"/>
      <w:marRight w:val="0"/>
      <w:marTop w:val="0"/>
      <w:marBottom w:val="0"/>
      <w:divBdr>
        <w:top w:val="none" w:sz="0" w:space="0" w:color="auto"/>
        <w:left w:val="none" w:sz="0" w:space="0" w:color="auto"/>
        <w:bottom w:val="none" w:sz="0" w:space="0" w:color="auto"/>
        <w:right w:val="none" w:sz="0" w:space="0" w:color="auto"/>
      </w:divBdr>
      <w:divsChild>
        <w:div w:id="1609967484">
          <w:marLeft w:val="0"/>
          <w:marRight w:val="0"/>
          <w:marTop w:val="0"/>
          <w:marBottom w:val="0"/>
          <w:divBdr>
            <w:top w:val="none" w:sz="0" w:space="0" w:color="auto"/>
            <w:left w:val="none" w:sz="0" w:space="0" w:color="auto"/>
            <w:bottom w:val="none" w:sz="0" w:space="0" w:color="auto"/>
            <w:right w:val="none" w:sz="0" w:space="0" w:color="auto"/>
          </w:divBdr>
        </w:div>
      </w:divsChild>
    </w:div>
    <w:div w:id="1323585714">
      <w:bodyDiv w:val="1"/>
      <w:marLeft w:val="0"/>
      <w:marRight w:val="0"/>
      <w:marTop w:val="0"/>
      <w:marBottom w:val="0"/>
      <w:divBdr>
        <w:top w:val="none" w:sz="0" w:space="0" w:color="auto"/>
        <w:left w:val="none" w:sz="0" w:space="0" w:color="auto"/>
        <w:bottom w:val="none" w:sz="0" w:space="0" w:color="auto"/>
        <w:right w:val="none" w:sz="0" w:space="0" w:color="auto"/>
      </w:divBdr>
      <w:divsChild>
        <w:div w:id="196937360">
          <w:marLeft w:val="0"/>
          <w:marRight w:val="0"/>
          <w:marTop w:val="0"/>
          <w:marBottom w:val="0"/>
          <w:divBdr>
            <w:top w:val="none" w:sz="0" w:space="0" w:color="auto"/>
            <w:left w:val="none" w:sz="0" w:space="0" w:color="auto"/>
            <w:bottom w:val="none" w:sz="0" w:space="0" w:color="auto"/>
            <w:right w:val="none" w:sz="0" w:space="0" w:color="auto"/>
          </w:divBdr>
        </w:div>
        <w:div w:id="1000547017">
          <w:marLeft w:val="0"/>
          <w:marRight w:val="0"/>
          <w:marTop w:val="0"/>
          <w:marBottom w:val="0"/>
          <w:divBdr>
            <w:top w:val="none" w:sz="0" w:space="0" w:color="auto"/>
            <w:left w:val="none" w:sz="0" w:space="0" w:color="auto"/>
            <w:bottom w:val="none" w:sz="0" w:space="0" w:color="auto"/>
            <w:right w:val="none" w:sz="0" w:space="0" w:color="auto"/>
          </w:divBdr>
        </w:div>
      </w:divsChild>
    </w:div>
    <w:div w:id="1343584615">
      <w:bodyDiv w:val="1"/>
      <w:marLeft w:val="0"/>
      <w:marRight w:val="0"/>
      <w:marTop w:val="0"/>
      <w:marBottom w:val="0"/>
      <w:divBdr>
        <w:top w:val="none" w:sz="0" w:space="0" w:color="auto"/>
        <w:left w:val="none" w:sz="0" w:space="0" w:color="auto"/>
        <w:bottom w:val="none" w:sz="0" w:space="0" w:color="auto"/>
        <w:right w:val="none" w:sz="0" w:space="0" w:color="auto"/>
      </w:divBdr>
      <w:divsChild>
        <w:div w:id="1379550422">
          <w:marLeft w:val="0"/>
          <w:marRight w:val="0"/>
          <w:marTop w:val="0"/>
          <w:marBottom w:val="0"/>
          <w:divBdr>
            <w:top w:val="none" w:sz="0" w:space="0" w:color="auto"/>
            <w:left w:val="none" w:sz="0" w:space="0" w:color="auto"/>
            <w:bottom w:val="none" w:sz="0" w:space="0" w:color="auto"/>
            <w:right w:val="none" w:sz="0" w:space="0" w:color="auto"/>
          </w:divBdr>
        </w:div>
        <w:div w:id="1680548178">
          <w:marLeft w:val="0"/>
          <w:marRight w:val="0"/>
          <w:marTop w:val="0"/>
          <w:marBottom w:val="0"/>
          <w:divBdr>
            <w:top w:val="none" w:sz="0" w:space="0" w:color="auto"/>
            <w:left w:val="none" w:sz="0" w:space="0" w:color="auto"/>
            <w:bottom w:val="none" w:sz="0" w:space="0" w:color="auto"/>
            <w:right w:val="none" w:sz="0" w:space="0" w:color="auto"/>
          </w:divBdr>
        </w:div>
        <w:div w:id="2098817708">
          <w:marLeft w:val="0"/>
          <w:marRight w:val="0"/>
          <w:marTop w:val="0"/>
          <w:marBottom w:val="0"/>
          <w:divBdr>
            <w:top w:val="none" w:sz="0" w:space="0" w:color="auto"/>
            <w:left w:val="none" w:sz="0" w:space="0" w:color="auto"/>
            <w:bottom w:val="none" w:sz="0" w:space="0" w:color="auto"/>
            <w:right w:val="none" w:sz="0" w:space="0" w:color="auto"/>
          </w:divBdr>
        </w:div>
      </w:divsChild>
    </w:div>
    <w:div w:id="1358770639">
      <w:bodyDiv w:val="1"/>
      <w:marLeft w:val="0"/>
      <w:marRight w:val="0"/>
      <w:marTop w:val="0"/>
      <w:marBottom w:val="0"/>
      <w:divBdr>
        <w:top w:val="none" w:sz="0" w:space="0" w:color="auto"/>
        <w:left w:val="none" w:sz="0" w:space="0" w:color="auto"/>
        <w:bottom w:val="none" w:sz="0" w:space="0" w:color="auto"/>
        <w:right w:val="none" w:sz="0" w:space="0" w:color="auto"/>
      </w:divBdr>
      <w:divsChild>
        <w:div w:id="693191306">
          <w:marLeft w:val="0"/>
          <w:marRight w:val="0"/>
          <w:marTop w:val="0"/>
          <w:marBottom w:val="0"/>
          <w:divBdr>
            <w:top w:val="none" w:sz="0" w:space="0" w:color="auto"/>
            <w:left w:val="none" w:sz="0" w:space="0" w:color="auto"/>
            <w:bottom w:val="none" w:sz="0" w:space="0" w:color="auto"/>
            <w:right w:val="none" w:sz="0" w:space="0" w:color="auto"/>
          </w:divBdr>
        </w:div>
      </w:divsChild>
    </w:div>
    <w:div w:id="1358963278">
      <w:bodyDiv w:val="1"/>
      <w:marLeft w:val="0"/>
      <w:marRight w:val="0"/>
      <w:marTop w:val="0"/>
      <w:marBottom w:val="0"/>
      <w:divBdr>
        <w:top w:val="none" w:sz="0" w:space="0" w:color="auto"/>
        <w:left w:val="none" w:sz="0" w:space="0" w:color="auto"/>
        <w:bottom w:val="none" w:sz="0" w:space="0" w:color="auto"/>
        <w:right w:val="none" w:sz="0" w:space="0" w:color="auto"/>
      </w:divBdr>
      <w:divsChild>
        <w:div w:id="1289049644">
          <w:marLeft w:val="0"/>
          <w:marRight w:val="0"/>
          <w:marTop w:val="0"/>
          <w:marBottom w:val="0"/>
          <w:divBdr>
            <w:top w:val="none" w:sz="0" w:space="0" w:color="auto"/>
            <w:left w:val="none" w:sz="0" w:space="0" w:color="auto"/>
            <w:bottom w:val="none" w:sz="0" w:space="0" w:color="auto"/>
            <w:right w:val="none" w:sz="0" w:space="0" w:color="auto"/>
          </w:divBdr>
        </w:div>
        <w:div w:id="1743674170">
          <w:marLeft w:val="0"/>
          <w:marRight w:val="0"/>
          <w:marTop w:val="0"/>
          <w:marBottom w:val="0"/>
          <w:divBdr>
            <w:top w:val="none" w:sz="0" w:space="0" w:color="auto"/>
            <w:left w:val="none" w:sz="0" w:space="0" w:color="auto"/>
            <w:bottom w:val="none" w:sz="0" w:space="0" w:color="auto"/>
            <w:right w:val="none" w:sz="0" w:space="0" w:color="auto"/>
          </w:divBdr>
        </w:div>
      </w:divsChild>
    </w:div>
    <w:div w:id="1430353760">
      <w:bodyDiv w:val="1"/>
      <w:marLeft w:val="0"/>
      <w:marRight w:val="0"/>
      <w:marTop w:val="0"/>
      <w:marBottom w:val="0"/>
      <w:divBdr>
        <w:top w:val="none" w:sz="0" w:space="0" w:color="auto"/>
        <w:left w:val="none" w:sz="0" w:space="0" w:color="auto"/>
        <w:bottom w:val="none" w:sz="0" w:space="0" w:color="auto"/>
        <w:right w:val="none" w:sz="0" w:space="0" w:color="auto"/>
      </w:divBdr>
      <w:divsChild>
        <w:div w:id="463810545">
          <w:marLeft w:val="0"/>
          <w:marRight w:val="0"/>
          <w:marTop w:val="0"/>
          <w:marBottom w:val="0"/>
          <w:divBdr>
            <w:top w:val="none" w:sz="0" w:space="0" w:color="auto"/>
            <w:left w:val="none" w:sz="0" w:space="0" w:color="auto"/>
            <w:bottom w:val="none" w:sz="0" w:space="0" w:color="auto"/>
            <w:right w:val="none" w:sz="0" w:space="0" w:color="auto"/>
          </w:divBdr>
        </w:div>
      </w:divsChild>
    </w:div>
    <w:div w:id="1444152638">
      <w:bodyDiv w:val="1"/>
      <w:marLeft w:val="0"/>
      <w:marRight w:val="0"/>
      <w:marTop w:val="0"/>
      <w:marBottom w:val="0"/>
      <w:divBdr>
        <w:top w:val="none" w:sz="0" w:space="0" w:color="auto"/>
        <w:left w:val="none" w:sz="0" w:space="0" w:color="auto"/>
        <w:bottom w:val="none" w:sz="0" w:space="0" w:color="auto"/>
        <w:right w:val="none" w:sz="0" w:space="0" w:color="auto"/>
      </w:divBdr>
      <w:divsChild>
        <w:div w:id="1875264926">
          <w:marLeft w:val="0"/>
          <w:marRight w:val="0"/>
          <w:marTop w:val="0"/>
          <w:marBottom w:val="0"/>
          <w:divBdr>
            <w:top w:val="none" w:sz="0" w:space="0" w:color="auto"/>
            <w:left w:val="none" w:sz="0" w:space="0" w:color="auto"/>
            <w:bottom w:val="none" w:sz="0" w:space="0" w:color="auto"/>
            <w:right w:val="none" w:sz="0" w:space="0" w:color="auto"/>
          </w:divBdr>
        </w:div>
      </w:divsChild>
    </w:div>
    <w:div w:id="1445687785">
      <w:bodyDiv w:val="1"/>
      <w:marLeft w:val="0"/>
      <w:marRight w:val="0"/>
      <w:marTop w:val="0"/>
      <w:marBottom w:val="0"/>
      <w:divBdr>
        <w:top w:val="none" w:sz="0" w:space="0" w:color="auto"/>
        <w:left w:val="none" w:sz="0" w:space="0" w:color="auto"/>
        <w:bottom w:val="none" w:sz="0" w:space="0" w:color="auto"/>
        <w:right w:val="none" w:sz="0" w:space="0" w:color="auto"/>
      </w:divBdr>
      <w:divsChild>
        <w:div w:id="761872831">
          <w:marLeft w:val="0"/>
          <w:marRight w:val="0"/>
          <w:marTop w:val="0"/>
          <w:marBottom w:val="0"/>
          <w:divBdr>
            <w:top w:val="none" w:sz="0" w:space="0" w:color="auto"/>
            <w:left w:val="none" w:sz="0" w:space="0" w:color="auto"/>
            <w:bottom w:val="none" w:sz="0" w:space="0" w:color="auto"/>
            <w:right w:val="none" w:sz="0" w:space="0" w:color="auto"/>
          </w:divBdr>
        </w:div>
      </w:divsChild>
    </w:div>
    <w:div w:id="1450927472">
      <w:bodyDiv w:val="1"/>
      <w:marLeft w:val="0"/>
      <w:marRight w:val="0"/>
      <w:marTop w:val="0"/>
      <w:marBottom w:val="0"/>
      <w:divBdr>
        <w:top w:val="none" w:sz="0" w:space="0" w:color="auto"/>
        <w:left w:val="none" w:sz="0" w:space="0" w:color="auto"/>
        <w:bottom w:val="none" w:sz="0" w:space="0" w:color="auto"/>
        <w:right w:val="none" w:sz="0" w:space="0" w:color="auto"/>
      </w:divBdr>
      <w:divsChild>
        <w:div w:id="1590306174">
          <w:marLeft w:val="0"/>
          <w:marRight w:val="0"/>
          <w:marTop w:val="0"/>
          <w:marBottom w:val="0"/>
          <w:divBdr>
            <w:top w:val="none" w:sz="0" w:space="0" w:color="auto"/>
            <w:left w:val="none" w:sz="0" w:space="0" w:color="auto"/>
            <w:bottom w:val="none" w:sz="0" w:space="0" w:color="auto"/>
            <w:right w:val="none" w:sz="0" w:space="0" w:color="auto"/>
          </w:divBdr>
        </w:div>
      </w:divsChild>
    </w:div>
    <w:div w:id="1477452918">
      <w:bodyDiv w:val="1"/>
      <w:marLeft w:val="0"/>
      <w:marRight w:val="0"/>
      <w:marTop w:val="0"/>
      <w:marBottom w:val="0"/>
      <w:divBdr>
        <w:top w:val="none" w:sz="0" w:space="0" w:color="auto"/>
        <w:left w:val="none" w:sz="0" w:space="0" w:color="auto"/>
        <w:bottom w:val="none" w:sz="0" w:space="0" w:color="auto"/>
        <w:right w:val="none" w:sz="0" w:space="0" w:color="auto"/>
      </w:divBdr>
      <w:divsChild>
        <w:div w:id="634723732">
          <w:marLeft w:val="0"/>
          <w:marRight w:val="0"/>
          <w:marTop w:val="0"/>
          <w:marBottom w:val="0"/>
          <w:divBdr>
            <w:top w:val="none" w:sz="0" w:space="0" w:color="auto"/>
            <w:left w:val="none" w:sz="0" w:space="0" w:color="auto"/>
            <w:bottom w:val="none" w:sz="0" w:space="0" w:color="auto"/>
            <w:right w:val="none" w:sz="0" w:space="0" w:color="auto"/>
          </w:divBdr>
        </w:div>
        <w:div w:id="1070151094">
          <w:marLeft w:val="0"/>
          <w:marRight w:val="0"/>
          <w:marTop w:val="0"/>
          <w:marBottom w:val="0"/>
          <w:divBdr>
            <w:top w:val="none" w:sz="0" w:space="0" w:color="auto"/>
            <w:left w:val="none" w:sz="0" w:space="0" w:color="auto"/>
            <w:bottom w:val="none" w:sz="0" w:space="0" w:color="auto"/>
            <w:right w:val="none" w:sz="0" w:space="0" w:color="auto"/>
          </w:divBdr>
        </w:div>
        <w:div w:id="1803957046">
          <w:marLeft w:val="0"/>
          <w:marRight w:val="0"/>
          <w:marTop w:val="0"/>
          <w:marBottom w:val="0"/>
          <w:divBdr>
            <w:top w:val="none" w:sz="0" w:space="0" w:color="auto"/>
            <w:left w:val="none" w:sz="0" w:space="0" w:color="auto"/>
            <w:bottom w:val="none" w:sz="0" w:space="0" w:color="auto"/>
            <w:right w:val="none" w:sz="0" w:space="0" w:color="auto"/>
          </w:divBdr>
        </w:div>
      </w:divsChild>
    </w:div>
    <w:div w:id="1478106710">
      <w:bodyDiv w:val="1"/>
      <w:marLeft w:val="0"/>
      <w:marRight w:val="0"/>
      <w:marTop w:val="0"/>
      <w:marBottom w:val="0"/>
      <w:divBdr>
        <w:top w:val="none" w:sz="0" w:space="0" w:color="auto"/>
        <w:left w:val="none" w:sz="0" w:space="0" w:color="auto"/>
        <w:bottom w:val="none" w:sz="0" w:space="0" w:color="auto"/>
        <w:right w:val="none" w:sz="0" w:space="0" w:color="auto"/>
      </w:divBdr>
      <w:divsChild>
        <w:div w:id="8602414">
          <w:marLeft w:val="0"/>
          <w:marRight w:val="0"/>
          <w:marTop w:val="0"/>
          <w:marBottom w:val="0"/>
          <w:divBdr>
            <w:top w:val="none" w:sz="0" w:space="0" w:color="auto"/>
            <w:left w:val="none" w:sz="0" w:space="0" w:color="auto"/>
            <w:bottom w:val="none" w:sz="0" w:space="0" w:color="auto"/>
            <w:right w:val="none" w:sz="0" w:space="0" w:color="auto"/>
          </w:divBdr>
        </w:div>
      </w:divsChild>
    </w:div>
    <w:div w:id="1481384459">
      <w:bodyDiv w:val="1"/>
      <w:marLeft w:val="0"/>
      <w:marRight w:val="0"/>
      <w:marTop w:val="0"/>
      <w:marBottom w:val="0"/>
      <w:divBdr>
        <w:top w:val="none" w:sz="0" w:space="0" w:color="auto"/>
        <w:left w:val="none" w:sz="0" w:space="0" w:color="auto"/>
        <w:bottom w:val="none" w:sz="0" w:space="0" w:color="auto"/>
        <w:right w:val="none" w:sz="0" w:space="0" w:color="auto"/>
      </w:divBdr>
      <w:divsChild>
        <w:div w:id="218060475">
          <w:marLeft w:val="0"/>
          <w:marRight w:val="0"/>
          <w:marTop w:val="0"/>
          <w:marBottom w:val="0"/>
          <w:divBdr>
            <w:top w:val="none" w:sz="0" w:space="0" w:color="auto"/>
            <w:left w:val="none" w:sz="0" w:space="0" w:color="auto"/>
            <w:bottom w:val="none" w:sz="0" w:space="0" w:color="auto"/>
            <w:right w:val="none" w:sz="0" w:space="0" w:color="auto"/>
          </w:divBdr>
        </w:div>
        <w:div w:id="1001008215">
          <w:marLeft w:val="0"/>
          <w:marRight w:val="0"/>
          <w:marTop w:val="0"/>
          <w:marBottom w:val="0"/>
          <w:divBdr>
            <w:top w:val="none" w:sz="0" w:space="0" w:color="auto"/>
            <w:left w:val="none" w:sz="0" w:space="0" w:color="auto"/>
            <w:bottom w:val="none" w:sz="0" w:space="0" w:color="auto"/>
            <w:right w:val="none" w:sz="0" w:space="0" w:color="auto"/>
          </w:divBdr>
        </w:div>
        <w:div w:id="1502968418">
          <w:marLeft w:val="0"/>
          <w:marRight w:val="0"/>
          <w:marTop w:val="0"/>
          <w:marBottom w:val="0"/>
          <w:divBdr>
            <w:top w:val="none" w:sz="0" w:space="0" w:color="auto"/>
            <w:left w:val="none" w:sz="0" w:space="0" w:color="auto"/>
            <w:bottom w:val="none" w:sz="0" w:space="0" w:color="auto"/>
            <w:right w:val="none" w:sz="0" w:space="0" w:color="auto"/>
          </w:divBdr>
        </w:div>
      </w:divsChild>
    </w:div>
    <w:div w:id="1514497028">
      <w:bodyDiv w:val="1"/>
      <w:marLeft w:val="0"/>
      <w:marRight w:val="0"/>
      <w:marTop w:val="0"/>
      <w:marBottom w:val="0"/>
      <w:divBdr>
        <w:top w:val="none" w:sz="0" w:space="0" w:color="auto"/>
        <w:left w:val="none" w:sz="0" w:space="0" w:color="auto"/>
        <w:bottom w:val="none" w:sz="0" w:space="0" w:color="auto"/>
        <w:right w:val="none" w:sz="0" w:space="0" w:color="auto"/>
      </w:divBdr>
      <w:divsChild>
        <w:div w:id="1711690143">
          <w:marLeft w:val="0"/>
          <w:marRight w:val="0"/>
          <w:marTop w:val="0"/>
          <w:marBottom w:val="0"/>
          <w:divBdr>
            <w:top w:val="none" w:sz="0" w:space="0" w:color="auto"/>
            <w:left w:val="none" w:sz="0" w:space="0" w:color="auto"/>
            <w:bottom w:val="none" w:sz="0" w:space="0" w:color="auto"/>
            <w:right w:val="none" w:sz="0" w:space="0" w:color="auto"/>
          </w:divBdr>
        </w:div>
      </w:divsChild>
    </w:div>
    <w:div w:id="1515731574">
      <w:bodyDiv w:val="1"/>
      <w:marLeft w:val="0"/>
      <w:marRight w:val="0"/>
      <w:marTop w:val="0"/>
      <w:marBottom w:val="0"/>
      <w:divBdr>
        <w:top w:val="none" w:sz="0" w:space="0" w:color="auto"/>
        <w:left w:val="none" w:sz="0" w:space="0" w:color="auto"/>
        <w:bottom w:val="none" w:sz="0" w:space="0" w:color="auto"/>
        <w:right w:val="none" w:sz="0" w:space="0" w:color="auto"/>
      </w:divBdr>
      <w:divsChild>
        <w:div w:id="1291135208">
          <w:marLeft w:val="0"/>
          <w:marRight w:val="0"/>
          <w:marTop w:val="0"/>
          <w:marBottom w:val="0"/>
          <w:divBdr>
            <w:top w:val="none" w:sz="0" w:space="0" w:color="auto"/>
            <w:left w:val="none" w:sz="0" w:space="0" w:color="auto"/>
            <w:bottom w:val="none" w:sz="0" w:space="0" w:color="auto"/>
            <w:right w:val="none" w:sz="0" w:space="0" w:color="auto"/>
          </w:divBdr>
        </w:div>
        <w:div w:id="1386953607">
          <w:marLeft w:val="0"/>
          <w:marRight w:val="0"/>
          <w:marTop w:val="0"/>
          <w:marBottom w:val="0"/>
          <w:divBdr>
            <w:top w:val="none" w:sz="0" w:space="0" w:color="auto"/>
            <w:left w:val="none" w:sz="0" w:space="0" w:color="auto"/>
            <w:bottom w:val="none" w:sz="0" w:space="0" w:color="auto"/>
            <w:right w:val="none" w:sz="0" w:space="0" w:color="auto"/>
          </w:divBdr>
        </w:div>
        <w:div w:id="1441022486">
          <w:marLeft w:val="0"/>
          <w:marRight w:val="0"/>
          <w:marTop w:val="0"/>
          <w:marBottom w:val="0"/>
          <w:divBdr>
            <w:top w:val="none" w:sz="0" w:space="0" w:color="auto"/>
            <w:left w:val="none" w:sz="0" w:space="0" w:color="auto"/>
            <w:bottom w:val="none" w:sz="0" w:space="0" w:color="auto"/>
            <w:right w:val="none" w:sz="0" w:space="0" w:color="auto"/>
          </w:divBdr>
        </w:div>
      </w:divsChild>
    </w:div>
    <w:div w:id="1520243673">
      <w:bodyDiv w:val="1"/>
      <w:marLeft w:val="0"/>
      <w:marRight w:val="0"/>
      <w:marTop w:val="0"/>
      <w:marBottom w:val="0"/>
      <w:divBdr>
        <w:top w:val="none" w:sz="0" w:space="0" w:color="auto"/>
        <w:left w:val="none" w:sz="0" w:space="0" w:color="auto"/>
        <w:bottom w:val="none" w:sz="0" w:space="0" w:color="auto"/>
        <w:right w:val="none" w:sz="0" w:space="0" w:color="auto"/>
      </w:divBdr>
      <w:divsChild>
        <w:div w:id="192572779">
          <w:marLeft w:val="0"/>
          <w:marRight w:val="0"/>
          <w:marTop w:val="0"/>
          <w:marBottom w:val="0"/>
          <w:divBdr>
            <w:top w:val="none" w:sz="0" w:space="0" w:color="auto"/>
            <w:left w:val="none" w:sz="0" w:space="0" w:color="auto"/>
            <w:bottom w:val="none" w:sz="0" w:space="0" w:color="auto"/>
            <w:right w:val="none" w:sz="0" w:space="0" w:color="auto"/>
          </w:divBdr>
        </w:div>
        <w:div w:id="780033935">
          <w:marLeft w:val="0"/>
          <w:marRight w:val="0"/>
          <w:marTop w:val="0"/>
          <w:marBottom w:val="0"/>
          <w:divBdr>
            <w:top w:val="none" w:sz="0" w:space="0" w:color="auto"/>
            <w:left w:val="none" w:sz="0" w:space="0" w:color="auto"/>
            <w:bottom w:val="none" w:sz="0" w:space="0" w:color="auto"/>
            <w:right w:val="none" w:sz="0" w:space="0" w:color="auto"/>
          </w:divBdr>
        </w:div>
      </w:divsChild>
    </w:div>
    <w:div w:id="1525705187">
      <w:bodyDiv w:val="1"/>
      <w:marLeft w:val="0"/>
      <w:marRight w:val="0"/>
      <w:marTop w:val="0"/>
      <w:marBottom w:val="0"/>
      <w:divBdr>
        <w:top w:val="none" w:sz="0" w:space="0" w:color="auto"/>
        <w:left w:val="none" w:sz="0" w:space="0" w:color="auto"/>
        <w:bottom w:val="none" w:sz="0" w:space="0" w:color="auto"/>
        <w:right w:val="none" w:sz="0" w:space="0" w:color="auto"/>
      </w:divBdr>
      <w:divsChild>
        <w:div w:id="552497055">
          <w:marLeft w:val="0"/>
          <w:marRight w:val="0"/>
          <w:marTop w:val="0"/>
          <w:marBottom w:val="0"/>
          <w:divBdr>
            <w:top w:val="none" w:sz="0" w:space="0" w:color="auto"/>
            <w:left w:val="none" w:sz="0" w:space="0" w:color="auto"/>
            <w:bottom w:val="none" w:sz="0" w:space="0" w:color="auto"/>
            <w:right w:val="none" w:sz="0" w:space="0" w:color="auto"/>
          </w:divBdr>
        </w:div>
        <w:div w:id="1659187144">
          <w:marLeft w:val="0"/>
          <w:marRight w:val="0"/>
          <w:marTop w:val="0"/>
          <w:marBottom w:val="0"/>
          <w:divBdr>
            <w:top w:val="none" w:sz="0" w:space="0" w:color="auto"/>
            <w:left w:val="none" w:sz="0" w:space="0" w:color="auto"/>
            <w:bottom w:val="none" w:sz="0" w:space="0" w:color="auto"/>
            <w:right w:val="none" w:sz="0" w:space="0" w:color="auto"/>
          </w:divBdr>
        </w:div>
        <w:div w:id="1923947521">
          <w:marLeft w:val="0"/>
          <w:marRight w:val="0"/>
          <w:marTop w:val="0"/>
          <w:marBottom w:val="0"/>
          <w:divBdr>
            <w:top w:val="none" w:sz="0" w:space="0" w:color="auto"/>
            <w:left w:val="none" w:sz="0" w:space="0" w:color="auto"/>
            <w:bottom w:val="none" w:sz="0" w:space="0" w:color="auto"/>
            <w:right w:val="none" w:sz="0" w:space="0" w:color="auto"/>
          </w:divBdr>
        </w:div>
      </w:divsChild>
    </w:div>
    <w:div w:id="1549949727">
      <w:bodyDiv w:val="1"/>
      <w:marLeft w:val="0"/>
      <w:marRight w:val="0"/>
      <w:marTop w:val="0"/>
      <w:marBottom w:val="0"/>
      <w:divBdr>
        <w:top w:val="none" w:sz="0" w:space="0" w:color="auto"/>
        <w:left w:val="none" w:sz="0" w:space="0" w:color="auto"/>
        <w:bottom w:val="none" w:sz="0" w:space="0" w:color="auto"/>
        <w:right w:val="none" w:sz="0" w:space="0" w:color="auto"/>
      </w:divBdr>
      <w:divsChild>
        <w:div w:id="749622564">
          <w:marLeft w:val="0"/>
          <w:marRight w:val="0"/>
          <w:marTop w:val="0"/>
          <w:marBottom w:val="0"/>
          <w:divBdr>
            <w:top w:val="none" w:sz="0" w:space="0" w:color="auto"/>
            <w:left w:val="none" w:sz="0" w:space="0" w:color="auto"/>
            <w:bottom w:val="none" w:sz="0" w:space="0" w:color="auto"/>
            <w:right w:val="none" w:sz="0" w:space="0" w:color="auto"/>
          </w:divBdr>
        </w:div>
      </w:divsChild>
    </w:div>
    <w:div w:id="1556965626">
      <w:bodyDiv w:val="1"/>
      <w:marLeft w:val="0"/>
      <w:marRight w:val="0"/>
      <w:marTop w:val="0"/>
      <w:marBottom w:val="0"/>
      <w:divBdr>
        <w:top w:val="none" w:sz="0" w:space="0" w:color="auto"/>
        <w:left w:val="none" w:sz="0" w:space="0" w:color="auto"/>
        <w:bottom w:val="none" w:sz="0" w:space="0" w:color="auto"/>
        <w:right w:val="none" w:sz="0" w:space="0" w:color="auto"/>
      </w:divBdr>
      <w:divsChild>
        <w:div w:id="1809662783">
          <w:marLeft w:val="0"/>
          <w:marRight w:val="0"/>
          <w:marTop w:val="0"/>
          <w:marBottom w:val="0"/>
          <w:divBdr>
            <w:top w:val="none" w:sz="0" w:space="0" w:color="auto"/>
            <w:left w:val="none" w:sz="0" w:space="0" w:color="auto"/>
            <w:bottom w:val="none" w:sz="0" w:space="0" w:color="auto"/>
            <w:right w:val="none" w:sz="0" w:space="0" w:color="auto"/>
          </w:divBdr>
        </w:div>
      </w:divsChild>
    </w:div>
    <w:div w:id="1562014172">
      <w:bodyDiv w:val="1"/>
      <w:marLeft w:val="0"/>
      <w:marRight w:val="0"/>
      <w:marTop w:val="0"/>
      <w:marBottom w:val="0"/>
      <w:divBdr>
        <w:top w:val="none" w:sz="0" w:space="0" w:color="auto"/>
        <w:left w:val="none" w:sz="0" w:space="0" w:color="auto"/>
        <w:bottom w:val="none" w:sz="0" w:space="0" w:color="auto"/>
        <w:right w:val="none" w:sz="0" w:space="0" w:color="auto"/>
      </w:divBdr>
      <w:divsChild>
        <w:div w:id="370887585">
          <w:marLeft w:val="0"/>
          <w:marRight w:val="0"/>
          <w:marTop w:val="0"/>
          <w:marBottom w:val="0"/>
          <w:divBdr>
            <w:top w:val="none" w:sz="0" w:space="0" w:color="auto"/>
            <w:left w:val="none" w:sz="0" w:space="0" w:color="auto"/>
            <w:bottom w:val="none" w:sz="0" w:space="0" w:color="auto"/>
            <w:right w:val="none" w:sz="0" w:space="0" w:color="auto"/>
          </w:divBdr>
        </w:div>
        <w:div w:id="43069753">
          <w:marLeft w:val="0"/>
          <w:marRight w:val="0"/>
          <w:marTop w:val="0"/>
          <w:marBottom w:val="0"/>
          <w:divBdr>
            <w:top w:val="none" w:sz="0" w:space="0" w:color="auto"/>
            <w:left w:val="none" w:sz="0" w:space="0" w:color="auto"/>
            <w:bottom w:val="none" w:sz="0" w:space="0" w:color="auto"/>
            <w:right w:val="none" w:sz="0" w:space="0" w:color="auto"/>
          </w:divBdr>
        </w:div>
      </w:divsChild>
    </w:div>
    <w:div w:id="1571379351">
      <w:bodyDiv w:val="1"/>
      <w:marLeft w:val="0"/>
      <w:marRight w:val="0"/>
      <w:marTop w:val="0"/>
      <w:marBottom w:val="0"/>
      <w:divBdr>
        <w:top w:val="none" w:sz="0" w:space="0" w:color="auto"/>
        <w:left w:val="none" w:sz="0" w:space="0" w:color="auto"/>
        <w:bottom w:val="none" w:sz="0" w:space="0" w:color="auto"/>
        <w:right w:val="none" w:sz="0" w:space="0" w:color="auto"/>
      </w:divBdr>
      <w:divsChild>
        <w:div w:id="8455414">
          <w:marLeft w:val="0"/>
          <w:marRight w:val="0"/>
          <w:marTop w:val="0"/>
          <w:marBottom w:val="0"/>
          <w:divBdr>
            <w:top w:val="none" w:sz="0" w:space="0" w:color="auto"/>
            <w:left w:val="none" w:sz="0" w:space="0" w:color="auto"/>
            <w:bottom w:val="none" w:sz="0" w:space="0" w:color="auto"/>
            <w:right w:val="none" w:sz="0" w:space="0" w:color="auto"/>
          </w:divBdr>
        </w:div>
        <w:div w:id="269943736">
          <w:marLeft w:val="0"/>
          <w:marRight w:val="0"/>
          <w:marTop w:val="0"/>
          <w:marBottom w:val="0"/>
          <w:divBdr>
            <w:top w:val="none" w:sz="0" w:space="0" w:color="auto"/>
            <w:left w:val="none" w:sz="0" w:space="0" w:color="auto"/>
            <w:bottom w:val="none" w:sz="0" w:space="0" w:color="auto"/>
            <w:right w:val="none" w:sz="0" w:space="0" w:color="auto"/>
          </w:divBdr>
        </w:div>
        <w:div w:id="1094861061">
          <w:marLeft w:val="0"/>
          <w:marRight w:val="0"/>
          <w:marTop w:val="0"/>
          <w:marBottom w:val="0"/>
          <w:divBdr>
            <w:top w:val="none" w:sz="0" w:space="0" w:color="auto"/>
            <w:left w:val="none" w:sz="0" w:space="0" w:color="auto"/>
            <w:bottom w:val="none" w:sz="0" w:space="0" w:color="auto"/>
            <w:right w:val="none" w:sz="0" w:space="0" w:color="auto"/>
          </w:divBdr>
        </w:div>
        <w:div w:id="1300107569">
          <w:marLeft w:val="0"/>
          <w:marRight w:val="0"/>
          <w:marTop w:val="0"/>
          <w:marBottom w:val="0"/>
          <w:divBdr>
            <w:top w:val="none" w:sz="0" w:space="0" w:color="auto"/>
            <w:left w:val="none" w:sz="0" w:space="0" w:color="auto"/>
            <w:bottom w:val="none" w:sz="0" w:space="0" w:color="auto"/>
            <w:right w:val="none" w:sz="0" w:space="0" w:color="auto"/>
          </w:divBdr>
        </w:div>
      </w:divsChild>
    </w:div>
    <w:div w:id="1624724925">
      <w:bodyDiv w:val="1"/>
      <w:marLeft w:val="0"/>
      <w:marRight w:val="0"/>
      <w:marTop w:val="0"/>
      <w:marBottom w:val="0"/>
      <w:divBdr>
        <w:top w:val="none" w:sz="0" w:space="0" w:color="auto"/>
        <w:left w:val="none" w:sz="0" w:space="0" w:color="auto"/>
        <w:bottom w:val="none" w:sz="0" w:space="0" w:color="auto"/>
        <w:right w:val="none" w:sz="0" w:space="0" w:color="auto"/>
      </w:divBdr>
      <w:divsChild>
        <w:div w:id="17123569">
          <w:marLeft w:val="0"/>
          <w:marRight w:val="0"/>
          <w:marTop w:val="0"/>
          <w:marBottom w:val="0"/>
          <w:divBdr>
            <w:top w:val="none" w:sz="0" w:space="0" w:color="auto"/>
            <w:left w:val="none" w:sz="0" w:space="0" w:color="auto"/>
            <w:bottom w:val="none" w:sz="0" w:space="0" w:color="auto"/>
            <w:right w:val="none" w:sz="0" w:space="0" w:color="auto"/>
          </w:divBdr>
        </w:div>
      </w:divsChild>
    </w:div>
    <w:div w:id="1628118897">
      <w:bodyDiv w:val="1"/>
      <w:marLeft w:val="0"/>
      <w:marRight w:val="0"/>
      <w:marTop w:val="0"/>
      <w:marBottom w:val="0"/>
      <w:divBdr>
        <w:top w:val="none" w:sz="0" w:space="0" w:color="auto"/>
        <w:left w:val="none" w:sz="0" w:space="0" w:color="auto"/>
        <w:bottom w:val="none" w:sz="0" w:space="0" w:color="auto"/>
        <w:right w:val="none" w:sz="0" w:space="0" w:color="auto"/>
      </w:divBdr>
      <w:divsChild>
        <w:div w:id="444469160">
          <w:marLeft w:val="0"/>
          <w:marRight w:val="0"/>
          <w:marTop w:val="0"/>
          <w:marBottom w:val="0"/>
          <w:divBdr>
            <w:top w:val="none" w:sz="0" w:space="0" w:color="auto"/>
            <w:left w:val="none" w:sz="0" w:space="0" w:color="auto"/>
            <w:bottom w:val="none" w:sz="0" w:space="0" w:color="auto"/>
            <w:right w:val="none" w:sz="0" w:space="0" w:color="auto"/>
          </w:divBdr>
        </w:div>
        <w:div w:id="782771865">
          <w:marLeft w:val="0"/>
          <w:marRight w:val="0"/>
          <w:marTop w:val="0"/>
          <w:marBottom w:val="0"/>
          <w:divBdr>
            <w:top w:val="none" w:sz="0" w:space="0" w:color="auto"/>
            <w:left w:val="none" w:sz="0" w:space="0" w:color="auto"/>
            <w:bottom w:val="none" w:sz="0" w:space="0" w:color="auto"/>
            <w:right w:val="none" w:sz="0" w:space="0" w:color="auto"/>
          </w:divBdr>
        </w:div>
        <w:div w:id="1569993834">
          <w:marLeft w:val="0"/>
          <w:marRight w:val="0"/>
          <w:marTop w:val="0"/>
          <w:marBottom w:val="0"/>
          <w:divBdr>
            <w:top w:val="none" w:sz="0" w:space="0" w:color="auto"/>
            <w:left w:val="none" w:sz="0" w:space="0" w:color="auto"/>
            <w:bottom w:val="none" w:sz="0" w:space="0" w:color="auto"/>
            <w:right w:val="none" w:sz="0" w:space="0" w:color="auto"/>
          </w:divBdr>
        </w:div>
      </w:divsChild>
    </w:div>
    <w:div w:id="1664313383">
      <w:bodyDiv w:val="1"/>
      <w:marLeft w:val="0"/>
      <w:marRight w:val="0"/>
      <w:marTop w:val="0"/>
      <w:marBottom w:val="0"/>
      <w:divBdr>
        <w:top w:val="none" w:sz="0" w:space="0" w:color="auto"/>
        <w:left w:val="none" w:sz="0" w:space="0" w:color="auto"/>
        <w:bottom w:val="none" w:sz="0" w:space="0" w:color="auto"/>
        <w:right w:val="none" w:sz="0" w:space="0" w:color="auto"/>
      </w:divBdr>
      <w:divsChild>
        <w:div w:id="521407059">
          <w:marLeft w:val="0"/>
          <w:marRight w:val="0"/>
          <w:marTop w:val="0"/>
          <w:marBottom w:val="0"/>
          <w:divBdr>
            <w:top w:val="none" w:sz="0" w:space="0" w:color="auto"/>
            <w:left w:val="none" w:sz="0" w:space="0" w:color="auto"/>
            <w:bottom w:val="none" w:sz="0" w:space="0" w:color="auto"/>
            <w:right w:val="none" w:sz="0" w:space="0" w:color="auto"/>
          </w:divBdr>
        </w:div>
        <w:div w:id="648630070">
          <w:marLeft w:val="0"/>
          <w:marRight w:val="0"/>
          <w:marTop w:val="0"/>
          <w:marBottom w:val="0"/>
          <w:divBdr>
            <w:top w:val="none" w:sz="0" w:space="0" w:color="auto"/>
            <w:left w:val="none" w:sz="0" w:space="0" w:color="auto"/>
            <w:bottom w:val="none" w:sz="0" w:space="0" w:color="auto"/>
            <w:right w:val="none" w:sz="0" w:space="0" w:color="auto"/>
          </w:divBdr>
        </w:div>
      </w:divsChild>
    </w:div>
    <w:div w:id="1673069325">
      <w:bodyDiv w:val="1"/>
      <w:marLeft w:val="0"/>
      <w:marRight w:val="0"/>
      <w:marTop w:val="0"/>
      <w:marBottom w:val="0"/>
      <w:divBdr>
        <w:top w:val="none" w:sz="0" w:space="0" w:color="auto"/>
        <w:left w:val="none" w:sz="0" w:space="0" w:color="auto"/>
        <w:bottom w:val="none" w:sz="0" w:space="0" w:color="auto"/>
        <w:right w:val="none" w:sz="0" w:space="0" w:color="auto"/>
      </w:divBdr>
      <w:divsChild>
        <w:div w:id="63576078">
          <w:marLeft w:val="0"/>
          <w:marRight w:val="0"/>
          <w:marTop w:val="0"/>
          <w:marBottom w:val="0"/>
          <w:divBdr>
            <w:top w:val="none" w:sz="0" w:space="0" w:color="auto"/>
            <w:left w:val="none" w:sz="0" w:space="0" w:color="auto"/>
            <w:bottom w:val="none" w:sz="0" w:space="0" w:color="auto"/>
            <w:right w:val="none" w:sz="0" w:space="0" w:color="auto"/>
          </w:divBdr>
        </w:div>
        <w:div w:id="530538689">
          <w:marLeft w:val="0"/>
          <w:marRight w:val="0"/>
          <w:marTop w:val="0"/>
          <w:marBottom w:val="0"/>
          <w:divBdr>
            <w:top w:val="none" w:sz="0" w:space="0" w:color="auto"/>
            <w:left w:val="none" w:sz="0" w:space="0" w:color="auto"/>
            <w:bottom w:val="none" w:sz="0" w:space="0" w:color="auto"/>
            <w:right w:val="none" w:sz="0" w:space="0" w:color="auto"/>
          </w:divBdr>
        </w:div>
        <w:div w:id="1774126157">
          <w:marLeft w:val="0"/>
          <w:marRight w:val="0"/>
          <w:marTop w:val="0"/>
          <w:marBottom w:val="0"/>
          <w:divBdr>
            <w:top w:val="none" w:sz="0" w:space="0" w:color="auto"/>
            <w:left w:val="none" w:sz="0" w:space="0" w:color="auto"/>
            <w:bottom w:val="none" w:sz="0" w:space="0" w:color="auto"/>
            <w:right w:val="none" w:sz="0" w:space="0" w:color="auto"/>
          </w:divBdr>
        </w:div>
      </w:divsChild>
    </w:div>
    <w:div w:id="1685397519">
      <w:bodyDiv w:val="1"/>
      <w:marLeft w:val="0"/>
      <w:marRight w:val="0"/>
      <w:marTop w:val="0"/>
      <w:marBottom w:val="0"/>
      <w:divBdr>
        <w:top w:val="none" w:sz="0" w:space="0" w:color="auto"/>
        <w:left w:val="none" w:sz="0" w:space="0" w:color="auto"/>
        <w:bottom w:val="none" w:sz="0" w:space="0" w:color="auto"/>
        <w:right w:val="none" w:sz="0" w:space="0" w:color="auto"/>
      </w:divBdr>
      <w:divsChild>
        <w:div w:id="798303597">
          <w:marLeft w:val="0"/>
          <w:marRight w:val="0"/>
          <w:marTop w:val="0"/>
          <w:marBottom w:val="0"/>
          <w:divBdr>
            <w:top w:val="none" w:sz="0" w:space="0" w:color="auto"/>
            <w:left w:val="none" w:sz="0" w:space="0" w:color="auto"/>
            <w:bottom w:val="none" w:sz="0" w:space="0" w:color="auto"/>
            <w:right w:val="none" w:sz="0" w:space="0" w:color="auto"/>
          </w:divBdr>
        </w:div>
        <w:div w:id="1669405595">
          <w:marLeft w:val="0"/>
          <w:marRight w:val="0"/>
          <w:marTop w:val="0"/>
          <w:marBottom w:val="0"/>
          <w:divBdr>
            <w:top w:val="none" w:sz="0" w:space="0" w:color="auto"/>
            <w:left w:val="none" w:sz="0" w:space="0" w:color="auto"/>
            <w:bottom w:val="none" w:sz="0" w:space="0" w:color="auto"/>
            <w:right w:val="none" w:sz="0" w:space="0" w:color="auto"/>
          </w:divBdr>
        </w:div>
        <w:div w:id="300771478">
          <w:marLeft w:val="0"/>
          <w:marRight w:val="0"/>
          <w:marTop w:val="0"/>
          <w:marBottom w:val="0"/>
          <w:divBdr>
            <w:top w:val="none" w:sz="0" w:space="0" w:color="auto"/>
            <w:left w:val="none" w:sz="0" w:space="0" w:color="auto"/>
            <w:bottom w:val="none" w:sz="0" w:space="0" w:color="auto"/>
            <w:right w:val="none" w:sz="0" w:space="0" w:color="auto"/>
          </w:divBdr>
        </w:div>
      </w:divsChild>
    </w:div>
    <w:div w:id="1688411442">
      <w:bodyDiv w:val="1"/>
      <w:marLeft w:val="0"/>
      <w:marRight w:val="0"/>
      <w:marTop w:val="0"/>
      <w:marBottom w:val="0"/>
      <w:divBdr>
        <w:top w:val="none" w:sz="0" w:space="0" w:color="auto"/>
        <w:left w:val="none" w:sz="0" w:space="0" w:color="auto"/>
        <w:bottom w:val="none" w:sz="0" w:space="0" w:color="auto"/>
        <w:right w:val="none" w:sz="0" w:space="0" w:color="auto"/>
      </w:divBdr>
      <w:divsChild>
        <w:div w:id="155850799">
          <w:marLeft w:val="0"/>
          <w:marRight w:val="0"/>
          <w:marTop w:val="0"/>
          <w:marBottom w:val="0"/>
          <w:divBdr>
            <w:top w:val="none" w:sz="0" w:space="0" w:color="auto"/>
            <w:left w:val="none" w:sz="0" w:space="0" w:color="auto"/>
            <w:bottom w:val="none" w:sz="0" w:space="0" w:color="auto"/>
            <w:right w:val="none" w:sz="0" w:space="0" w:color="auto"/>
          </w:divBdr>
        </w:div>
        <w:div w:id="285897096">
          <w:marLeft w:val="0"/>
          <w:marRight w:val="0"/>
          <w:marTop w:val="0"/>
          <w:marBottom w:val="0"/>
          <w:divBdr>
            <w:top w:val="none" w:sz="0" w:space="0" w:color="auto"/>
            <w:left w:val="none" w:sz="0" w:space="0" w:color="auto"/>
            <w:bottom w:val="none" w:sz="0" w:space="0" w:color="auto"/>
            <w:right w:val="none" w:sz="0" w:space="0" w:color="auto"/>
          </w:divBdr>
        </w:div>
        <w:div w:id="462235926">
          <w:marLeft w:val="0"/>
          <w:marRight w:val="0"/>
          <w:marTop w:val="0"/>
          <w:marBottom w:val="0"/>
          <w:divBdr>
            <w:top w:val="none" w:sz="0" w:space="0" w:color="auto"/>
            <w:left w:val="none" w:sz="0" w:space="0" w:color="auto"/>
            <w:bottom w:val="none" w:sz="0" w:space="0" w:color="auto"/>
            <w:right w:val="none" w:sz="0" w:space="0" w:color="auto"/>
          </w:divBdr>
        </w:div>
        <w:div w:id="473524749">
          <w:marLeft w:val="0"/>
          <w:marRight w:val="0"/>
          <w:marTop w:val="0"/>
          <w:marBottom w:val="0"/>
          <w:divBdr>
            <w:top w:val="none" w:sz="0" w:space="0" w:color="auto"/>
            <w:left w:val="none" w:sz="0" w:space="0" w:color="auto"/>
            <w:bottom w:val="none" w:sz="0" w:space="0" w:color="auto"/>
            <w:right w:val="none" w:sz="0" w:space="0" w:color="auto"/>
          </w:divBdr>
        </w:div>
        <w:div w:id="565729354">
          <w:marLeft w:val="0"/>
          <w:marRight w:val="0"/>
          <w:marTop w:val="0"/>
          <w:marBottom w:val="0"/>
          <w:divBdr>
            <w:top w:val="none" w:sz="0" w:space="0" w:color="auto"/>
            <w:left w:val="none" w:sz="0" w:space="0" w:color="auto"/>
            <w:bottom w:val="none" w:sz="0" w:space="0" w:color="auto"/>
            <w:right w:val="none" w:sz="0" w:space="0" w:color="auto"/>
          </w:divBdr>
        </w:div>
        <w:div w:id="589193573">
          <w:marLeft w:val="0"/>
          <w:marRight w:val="0"/>
          <w:marTop w:val="0"/>
          <w:marBottom w:val="0"/>
          <w:divBdr>
            <w:top w:val="none" w:sz="0" w:space="0" w:color="auto"/>
            <w:left w:val="none" w:sz="0" w:space="0" w:color="auto"/>
            <w:bottom w:val="none" w:sz="0" w:space="0" w:color="auto"/>
            <w:right w:val="none" w:sz="0" w:space="0" w:color="auto"/>
          </w:divBdr>
        </w:div>
        <w:div w:id="730929039">
          <w:marLeft w:val="0"/>
          <w:marRight w:val="0"/>
          <w:marTop w:val="0"/>
          <w:marBottom w:val="0"/>
          <w:divBdr>
            <w:top w:val="none" w:sz="0" w:space="0" w:color="auto"/>
            <w:left w:val="none" w:sz="0" w:space="0" w:color="auto"/>
            <w:bottom w:val="none" w:sz="0" w:space="0" w:color="auto"/>
            <w:right w:val="none" w:sz="0" w:space="0" w:color="auto"/>
          </w:divBdr>
        </w:div>
        <w:div w:id="889196241">
          <w:marLeft w:val="0"/>
          <w:marRight w:val="0"/>
          <w:marTop w:val="0"/>
          <w:marBottom w:val="0"/>
          <w:divBdr>
            <w:top w:val="none" w:sz="0" w:space="0" w:color="auto"/>
            <w:left w:val="none" w:sz="0" w:space="0" w:color="auto"/>
            <w:bottom w:val="none" w:sz="0" w:space="0" w:color="auto"/>
            <w:right w:val="none" w:sz="0" w:space="0" w:color="auto"/>
          </w:divBdr>
        </w:div>
        <w:div w:id="1120495563">
          <w:marLeft w:val="0"/>
          <w:marRight w:val="0"/>
          <w:marTop w:val="0"/>
          <w:marBottom w:val="0"/>
          <w:divBdr>
            <w:top w:val="none" w:sz="0" w:space="0" w:color="auto"/>
            <w:left w:val="none" w:sz="0" w:space="0" w:color="auto"/>
            <w:bottom w:val="none" w:sz="0" w:space="0" w:color="auto"/>
            <w:right w:val="none" w:sz="0" w:space="0" w:color="auto"/>
          </w:divBdr>
        </w:div>
        <w:div w:id="1170634336">
          <w:marLeft w:val="0"/>
          <w:marRight w:val="0"/>
          <w:marTop w:val="0"/>
          <w:marBottom w:val="0"/>
          <w:divBdr>
            <w:top w:val="none" w:sz="0" w:space="0" w:color="auto"/>
            <w:left w:val="none" w:sz="0" w:space="0" w:color="auto"/>
            <w:bottom w:val="none" w:sz="0" w:space="0" w:color="auto"/>
            <w:right w:val="none" w:sz="0" w:space="0" w:color="auto"/>
          </w:divBdr>
        </w:div>
        <w:div w:id="1255166886">
          <w:marLeft w:val="0"/>
          <w:marRight w:val="0"/>
          <w:marTop w:val="0"/>
          <w:marBottom w:val="0"/>
          <w:divBdr>
            <w:top w:val="none" w:sz="0" w:space="0" w:color="auto"/>
            <w:left w:val="none" w:sz="0" w:space="0" w:color="auto"/>
            <w:bottom w:val="none" w:sz="0" w:space="0" w:color="auto"/>
            <w:right w:val="none" w:sz="0" w:space="0" w:color="auto"/>
          </w:divBdr>
        </w:div>
        <w:div w:id="1368720230">
          <w:marLeft w:val="0"/>
          <w:marRight w:val="0"/>
          <w:marTop w:val="0"/>
          <w:marBottom w:val="0"/>
          <w:divBdr>
            <w:top w:val="none" w:sz="0" w:space="0" w:color="auto"/>
            <w:left w:val="none" w:sz="0" w:space="0" w:color="auto"/>
            <w:bottom w:val="none" w:sz="0" w:space="0" w:color="auto"/>
            <w:right w:val="none" w:sz="0" w:space="0" w:color="auto"/>
          </w:divBdr>
        </w:div>
        <w:div w:id="1486509213">
          <w:marLeft w:val="0"/>
          <w:marRight w:val="0"/>
          <w:marTop w:val="0"/>
          <w:marBottom w:val="0"/>
          <w:divBdr>
            <w:top w:val="none" w:sz="0" w:space="0" w:color="auto"/>
            <w:left w:val="none" w:sz="0" w:space="0" w:color="auto"/>
            <w:bottom w:val="none" w:sz="0" w:space="0" w:color="auto"/>
            <w:right w:val="none" w:sz="0" w:space="0" w:color="auto"/>
          </w:divBdr>
        </w:div>
        <w:div w:id="1532107837">
          <w:marLeft w:val="0"/>
          <w:marRight w:val="0"/>
          <w:marTop w:val="0"/>
          <w:marBottom w:val="0"/>
          <w:divBdr>
            <w:top w:val="none" w:sz="0" w:space="0" w:color="auto"/>
            <w:left w:val="none" w:sz="0" w:space="0" w:color="auto"/>
            <w:bottom w:val="none" w:sz="0" w:space="0" w:color="auto"/>
            <w:right w:val="none" w:sz="0" w:space="0" w:color="auto"/>
          </w:divBdr>
        </w:div>
        <w:div w:id="1568954900">
          <w:marLeft w:val="0"/>
          <w:marRight w:val="0"/>
          <w:marTop w:val="0"/>
          <w:marBottom w:val="0"/>
          <w:divBdr>
            <w:top w:val="none" w:sz="0" w:space="0" w:color="auto"/>
            <w:left w:val="none" w:sz="0" w:space="0" w:color="auto"/>
            <w:bottom w:val="none" w:sz="0" w:space="0" w:color="auto"/>
            <w:right w:val="none" w:sz="0" w:space="0" w:color="auto"/>
          </w:divBdr>
        </w:div>
        <w:div w:id="1801654730">
          <w:marLeft w:val="0"/>
          <w:marRight w:val="0"/>
          <w:marTop w:val="0"/>
          <w:marBottom w:val="0"/>
          <w:divBdr>
            <w:top w:val="none" w:sz="0" w:space="0" w:color="auto"/>
            <w:left w:val="none" w:sz="0" w:space="0" w:color="auto"/>
            <w:bottom w:val="none" w:sz="0" w:space="0" w:color="auto"/>
            <w:right w:val="none" w:sz="0" w:space="0" w:color="auto"/>
          </w:divBdr>
        </w:div>
        <w:div w:id="2013528559">
          <w:marLeft w:val="0"/>
          <w:marRight w:val="0"/>
          <w:marTop w:val="0"/>
          <w:marBottom w:val="0"/>
          <w:divBdr>
            <w:top w:val="none" w:sz="0" w:space="0" w:color="auto"/>
            <w:left w:val="none" w:sz="0" w:space="0" w:color="auto"/>
            <w:bottom w:val="none" w:sz="0" w:space="0" w:color="auto"/>
            <w:right w:val="none" w:sz="0" w:space="0" w:color="auto"/>
          </w:divBdr>
        </w:div>
        <w:div w:id="2075395772">
          <w:marLeft w:val="0"/>
          <w:marRight w:val="0"/>
          <w:marTop w:val="0"/>
          <w:marBottom w:val="0"/>
          <w:divBdr>
            <w:top w:val="none" w:sz="0" w:space="0" w:color="auto"/>
            <w:left w:val="none" w:sz="0" w:space="0" w:color="auto"/>
            <w:bottom w:val="none" w:sz="0" w:space="0" w:color="auto"/>
            <w:right w:val="none" w:sz="0" w:space="0" w:color="auto"/>
          </w:divBdr>
        </w:div>
        <w:div w:id="2129396877">
          <w:marLeft w:val="0"/>
          <w:marRight w:val="0"/>
          <w:marTop w:val="0"/>
          <w:marBottom w:val="0"/>
          <w:divBdr>
            <w:top w:val="none" w:sz="0" w:space="0" w:color="auto"/>
            <w:left w:val="none" w:sz="0" w:space="0" w:color="auto"/>
            <w:bottom w:val="none" w:sz="0" w:space="0" w:color="auto"/>
            <w:right w:val="none" w:sz="0" w:space="0" w:color="auto"/>
          </w:divBdr>
        </w:div>
      </w:divsChild>
    </w:div>
    <w:div w:id="1696035986">
      <w:bodyDiv w:val="1"/>
      <w:marLeft w:val="0"/>
      <w:marRight w:val="0"/>
      <w:marTop w:val="0"/>
      <w:marBottom w:val="0"/>
      <w:divBdr>
        <w:top w:val="none" w:sz="0" w:space="0" w:color="auto"/>
        <w:left w:val="none" w:sz="0" w:space="0" w:color="auto"/>
        <w:bottom w:val="none" w:sz="0" w:space="0" w:color="auto"/>
        <w:right w:val="none" w:sz="0" w:space="0" w:color="auto"/>
      </w:divBdr>
      <w:divsChild>
        <w:div w:id="2094080552">
          <w:marLeft w:val="0"/>
          <w:marRight w:val="0"/>
          <w:marTop w:val="0"/>
          <w:marBottom w:val="0"/>
          <w:divBdr>
            <w:top w:val="none" w:sz="0" w:space="0" w:color="auto"/>
            <w:left w:val="none" w:sz="0" w:space="0" w:color="auto"/>
            <w:bottom w:val="none" w:sz="0" w:space="0" w:color="auto"/>
            <w:right w:val="none" w:sz="0" w:space="0" w:color="auto"/>
          </w:divBdr>
        </w:div>
      </w:divsChild>
    </w:div>
    <w:div w:id="1700623814">
      <w:bodyDiv w:val="1"/>
      <w:marLeft w:val="0"/>
      <w:marRight w:val="0"/>
      <w:marTop w:val="0"/>
      <w:marBottom w:val="0"/>
      <w:divBdr>
        <w:top w:val="none" w:sz="0" w:space="0" w:color="auto"/>
        <w:left w:val="none" w:sz="0" w:space="0" w:color="auto"/>
        <w:bottom w:val="none" w:sz="0" w:space="0" w:color="auto"/>
        <w:right w:val="none" w:sz="0" w:space="0" w:color="auto"/>
      </w:divBdr>
      <w:divsChild>
        <w:div w:id="68626449">
          <w:marLeft w:val="0"/>
          <w:marRight w:val="0"/>
          <w:marTop w:val="0"/>
          <w:marBottom w:val="0"/>
          <w:divBdr>
            <w:top w:val="none" w:sz="0" w:space="0" w:color="auto"/>
            <w:left w:val="none" w:sz="0" w:space="0" w:color="auto"/>
            <w:bottom w:val="none" w:sz="0" w:space="0" w:color="auto"/>
            <w:right w:val="none" w:sz="0" w:space="0" w:color="auto"/>
          </w:divBdr>
        </w:div>
        <w:div w:id="412898189">
          <w:marLeft w:val="0"/>
          <w:marRight w:val="0"/>
          <w:marTop w:val="0"/>
          <w:marBottom w:val="0"/>
          <w:divBdr>
            <w:top w:val="none" w:sz="0" w:space="0" w:color="auto"/>
            <w:left w:val="none" w:sz="0" w:space="0" w:color="auto"/>
            <w:bottom w:val="none" w:sz="0" w:space="0" w:color="auto"/>
            <w:right w:val="none" w:sz="0" w:space="0" w:color="auto"/>
          </w:divBdr>
        </w:div>
        <w:div w:id="1622154288">
          <w:marLeft w:val="0"/>
          <w:marRight w:val="0"/>
          <w:marTop w:val="0"/>
          <w:marBottom w:val="0"/>
          <w:divBdr>
            <w:top w:val="none" w:sz="0" w:space="0" w:color="auto"/>
            <w:left w:val="none" w:sz="0" w:space="0" w:color="auto"/>
            <w:bottom w:val="none" w:sz="0" w:space="0" w:color="auto"/>
            <w:right w:val="none" w:sz="0" w:space="0" w:color="auto"/>
          </w:divBdr>
        </w:div>
        <w:div w:id="1790196879">
          <w:marLeft w:val="0"/>
          <w:marRight w:val="0"/>
          <w:marTop w:val="0"/>
          <w:marBottom w:val="0"/>
          <w:divBdr>
            <w:top w:val="none" w:sz="0" w:space="0" w:color="auto"/>
            <w:left w:val="none" w:sz="0" w:space="0" w:color="auto"/>
            <w:bottom w:val="none" w:sz="0" w:space="0" w:color="auto"/>
            <w:right w:val="none" w:sz="0" w:space="0" w:color="auto"/>
          </w:divBdr>
        </w:div>
      </w:divsChild>
    </w:div>
    <w:div w:id="1713580269">
      <w:bodyDiv w:val="1"/>
      <w:marLeft w:val="0"/>
      <w:marRight w:val="0"/>
      <w:marTop w:val="0"/>
      <w:marBottom w:val="0"/>
      <w:divBdr>
        <w:top w:val="none" w:sz="0" w:space="0" w:color="auto"/>
        <w:left w:val="none" w:sz="0" w:space="0" w:color="auto"/>
        <w:bottom w:val="none" w:sz="0" w:space="0" w:color="auto"/>
        <w:right w:val="none" w:sz="0" w:space="0" w:color="auto"/>
      </w:divBdr>
      <w:divsChild>
        <w:div w:id="642076620">
          <w:marLeft w:val="0"/>
          <w:marRight w:val="0"/>
          <w:marTop w:val="0"/>
          <w:marBottom w:val="0"/>
          <w:divBdr>
            <w:top w:val="none" w:sz="0" w:space="0" w:color="auto"/>
            <w:left w:val="none" w:sz="0" w:space="0" w:color="auto"/>
            <w:bottom w:val="none" w:sz="0" w:space="0" w:color="auto"/>
            <w:right w:val="none" w:sz="0" w:space="0" w:color="auto"/>
          </w:divBdr>
        </w:div>
      </w:divsChild>
    </w:div>
    <w:div w:id="1770082279">
      <w:bodyDiv w:val="1"/>
      <w:marLeft w:val="0"/>
      <w:marRight w:val="0"/>
      <w:marTop w:val="0"/>
      <w:marBottom w:val="0"/>
      <w:divBdr>
        <w:top w:val="none" w:sz="0" w:space="0" w:color="auto"/>
        <w:left w:val="none" w:sz="0" w:space="0" w:color="auto"/>
        <w:bottom w:val="none" w:sz="0" w:space="0" w:color="auto"/>
        <w:right w:val="none" w:sz="0" w:space="0" w:color="auto"/>
      </w:divBdr>
      <w:divsChild>
        <w:div w:id="154687255">
          <w:marLeft w:val="0"/>
          <w:marRight w:val="0"/>
          <w:marTop w:val="0"/>
          <w:marBottom w:val="0"/>
          <w:divBdr>
            <w:top w:val="none" w:sz="0" w:space="0" w:color="auto"/>
            <w:left w:val="none" w:sz="0" w:space="0" w:color="auto"/>
            <w:bottom w:val="none" w:sz="0" w:space="0" w:color="auto"/>
            <w:right w:val="none" w:sz="0" w:space="0" w:color="auto"/>
          </w:divBdr>
        </w:div>
        <w:div w:id="542326251">
          <w:marLeft w:val="0"/>
          <w:marRight w:val="0"/>
          <w:marTop w:val="0"/>
          <w:marBottom w:val="0"/>
          <w:divBdr>
            <w:top w:val="none" w:sz="0" w:space="0" w:color="auto"/>
            <w:left w:val="none" w:sz="0" w:space="0" w:color="auto"/>
            <w:bottom w:val="none" w:sz="0" w:space="0" w:color="auto"/>
            <w:right w:val="none" w:sz="0" w:space="0" w:color="auto"/>
          </w:divBdr>
        </w:div>
        <w:div w:id="716703454">
          <w:marLeft w:val="0"/>
          <w:marRight w:val="0"/>
          <w:marTop w:val="0"/>
          <w:marBottom w:val="0"/>
          <w:divBdr>
            <w:top w:val="none" w:sz="0" w:space="0" w:color="auto"/>
            <w:left w:val="none" w:sz="0" w:space="0" w:color="auto"/>
            <w:bottom w:val="none" w:sz="0" w:space="0" w:color="auto"/>
            <w:right w:val="none" w:sz="0" w:space="0" w:color="auto"/>
          </w:divBdr>
        </w:div>
        <w:div w:id="898711531">
          <w:marLeft w:val="0"/>
          <w:marRight w:val="0"/>
          <w:marTop w:val="0"/>
          <w:marBottom w:val="0"/>
          <w:divBdr>
            <w:top w:val="none" w:sz="0" w:space="0" w:color="auto"/>
            <w:left w:val="none" w:sz="0" w:space="0" w:color="auto"/>
            <w:bottom w:val="none" w:sz="0" w:space="0" w:color="auto"/>
            <w:right w:val="none" w:sz="0" w:space="0" w:color="auto"/>
          </w:divBdr>
        </w:div>
        <w:div w:id="1923757497">
          <w:marLeft w:val="0"/>
          <w:marRight w:val="0"/>
          <w:marTop w:val="0"/>
          <w:marBottom w:val="0"/>
          <w:divBdr>
            <w:top w:val="none" w:sz="0" w:space="0" w:color="auto"/>
            <w:left w:val="none" w:sz="0" w:space="0" w:color="auto"/>
            <w:bottom w:val="none" w:sz="0" w:space="0" w:color="auto"/>
            <w:right w:val="none" w:sz="0" w:space="0" w:color="auto"/>
          </w:divBdr>
        </w:div>
        <w:div w:id="2138327286">
          <w:marLeft w:val="0"/>
          <w:marRight w:val="0"/>
          <w:marTop w:val="0"/>
          <w:marBottom w:val="0"/>
          <w:divBdr>
            <w:top w:val="none" w:sz="0" w:space="0" w:color="auto"/>
            <w:left w:val="none" w:sz="0" w:space="0" w:color="auto"/>
            <w:bottom w:val="none" w:sz="0" w:space="0" w:color="auto"/>
            <w:right w:val="none" w:sz="0" w:space="0" w:color="auto"/>
          </w:divBdr>
        </w:div>
      </w:divsChild>
    </w:div>
    <w:div w:id="1770853976">
      <w:bodyDiv w:val="1"/>
      <w:marLeft w:val="0"/>
      <w:marRight w:val="0"/>
      <w:marTop w:val="0"/>
      <w:marBottom w:val="0"/>
      <w:divBdr>
        <w:top w:val="none" w:sz="0" w:space="0" w:color="auto"/>
        <w:left w:val="none" w:sz="0" w:space="0" w:color="auto"/>
        <w:bottom w:val="none" w:sz="0" w:space="0" w:color="auto"/>
        <w:right w:val="none" w:sz="0" w:space="0" w:color="auto"/>
      </w:divBdr>
      <w:divsChild>
        <w:div w:id="1108352118">
          <w:marLeft w:val="0"/>
          <w:marRight w:val="0"/>
          <w:marTop w:val="0"/>
          <w:marBottom w:val="0"/>
          <w:divBdr>
            <w:top w:val="none" w:sz="0" w:space="0" w:color="auto"/>
            <w:left w:val="none" w:sz="0" w:space="0" w:color="auto"/>
            <w:bottom w:val="none" w:sz="0" w:space="0" w:color="auto"/>
            <w:right w:val="none" w:sz="0" w:space="0" w:color="auto"/>
          </w:divBdr>
        </w:div>
        <w:div w:id="1697920653">
          <w:marLeft w:val="0"/>
          <w:marRight w:val="0"/>
          <w:marTop w:val="0"/>
          <w:marBottom w:val="0"/>
          <w:divBdr>
            <w:top w:val="none" w:sz="0" w:space="0" w:color="auto"/>
            <w:left w:val="none" w:sz="0" w:space="0" w:color="auto"/>
            <w:bottom w:val="none" w:sz="0" w:space="0" w:color="auto"/>
            <w:right w:val="none" w:sz="0" w:space="0" w:color="auto"/>
          </w:divBdr>
        </w:div>
        <w:div w:id="1736123710">
          <w:marLeft w:val="0"/>
          <w:marRight w:val="0"/>
          <w:marTop w:val="0"/>
          <w:marBottom w:val="0"/>
          <w:divBdr>
            <w:top w:val="none" w:sz="0" w:space="0" w:color="auto"/>
            <w:left w:val="none" w:sz="0" w:space="0" w:color="auto"/>
            <w:bottom w:val="none" w:sz="0" w:space="0" w:color="auto"/>
            <w:right w:val="none" w:sz="0" w:space="0" w:color="auto"/>
          </w:divBdr>
        </w:div>
      </w:divsChild>
    </w:div>
    <w:div w:id="1834373681">
      <w:bodyDiv w:val="1"/>
      <w:marLeft w:val="0"/>
      <w:marRight w:val="0"/>
      <w:marTop w:val="0"/>
      <w:marBottom w:val="0"/>
      <w:divBdr>
        <w:top w:val="none" w:sz="0" w:space="0" w:color="auto"/>
        <w:left w:val="none" w:sz="0" w:space="0" w:color="auto"/>
        <w:bottom w:val="none" w:sz="0" w:space="0" w:color="auto"/>
        <w:right w:val="none" w:sz="0" w:space="0" w:color="auto"/>
      </w:divBdr>
      <w:divsChild>
        <w:div w:id="678124943">
          <w:marLeft w:val="0"/>
          <w:marRight w:val="0"/>
          <w:marTop w:val="0"/>
          <w:marBottom w:val="0"/>
          <w:divBdr>
            <w:top w:val="none" w:sz="0" w:space="0" w:color="auto"/>
            <w:left w:val="none" w:sz="0" w:space="0" w:color="auto"/>
            <w:bottom w:val="none" w:sz="0" w:space="0" w:color="auto"/>
            <w:right w:val="none" w:sz="0" w:space="0" w:color="auto"/>
          </w:divBdr>
        </w:div>
        <w:div w:id="1078792017">
          <w:marLeft w:val="0"/>
          <w:marRight w:val="0"/>
          <w:marTop w:val="0"/>
          <w:marBottom w:val="0"/>
          <w:divBdr>
            <w:top w:val="none" w:sz="0" w:space="0" w:color="auto"/>
            <w:left w:val="none" w:sz="0" w:space="0" w:color="auto"/>
            <w:bottom w:val="none" w:sz="0" w:space="0" w:color="auto"/>
            <w:right w:val="none" w:sz="0" w:space="0" w:color="auto"/>
          </w:divBdr>
        </w:div>
      </w:divsChild>
    </w:div>
    <w:div w:id="1837181983">
      <w:bodyDiv w:val="1"/>
      <w:marLeft w:val="0"/>
      <w:marRight w:val="0"/>
      <w:marTop w:val="0"/>
      <w:marBottom w:val="0"/>
      <w:divBdr>
        <w:top w:val="none" w:sz="0" w:space="0" w:color="auto"/>
        <w:left w:val="none" w:sz="0" w:space="0" w:color="auto"/>
        <w:bottom w:val="none" w:sz="0" w:space="0" w:color="auto"/>
        <w:right w:val="none" w:sz="0" w:space="0" w:color="auto"/>
      </w:divBdr>
      <w:divsChild>
        <w:div w:id="301155536">
          <w:marLeft w:val="0"/>
          <w:marRight w:val="0"/>
          <w:marTop w:val="0"/>
          <w:marBottom w:val="0"/>
          <w:divBdr>
            <w:top w:val="none" w:sz="0" w:space="0" w:color="auto"/>
            <w:left w:val="none" w:sz="0" w:space="0" w:color="auto"/>
            <w:bottom w:val="none" w:sz="0" w:space="0" w:color="auto"/>
            <w:right w:val="none" w:sz="0" w:space="0" w:color="auto"/>
          </w:divBdr>
        </w:div>
      </w:divsChild>
    </w:div>
    <w:div w:id="1847942423">
      <w:bodyDiv w:val="1"/>
      <w:marLeft w:val="0"/>
      <w:marRight w:val="0"/>
      <w:marTop w:val="0"/>
      <w:marBottom w:val="0"/>
      <w:divBdr>
        <w:top w:val="none" w:sz="0" w:space="0" w:color="auto"/>
        <w:left w:val="none" w:sz="0" w:space="0" w:color="auto"/>
        <w:bottom w:val="none" w:sz="0" w:space="0" w:color="auto"/>
        <w:right w:val="none" w:sz="0" w:space="0" w:color="auto"/>
      </w:divBdr>
      <w:divsChild>
        <w:div w:id="521670558">
          <w:marLeft w:val="0"/>
          <w:marRight w:val="0"/>
          <w:marTop w:val="0"/>
          <w:marBottom w:val="0"/>
          <w:divBdr>
            <w:top w:val="none" w:sz="0" w:space="0" w:color="auto"/>
            <w:left w:val="none" w:sz="0" w:space="0" w:color="auto"/>
            <w:bottom w:val="none" w:sz="0" w:space="0" w:color="auto"/>
            <w:right w:val="none" w:sz="0" w:space="0" w:color="auto"/>
          </w:divBdr>
        </w:div>
        <w:div w:id="746000872">
          <w:marLeft w:val="0"/>
          <w:marRight w:val="0"/>
          <w:marTop w:val="0"/>
          <w:marBottom w:val="0"/>
          <w:divBdr>
            <w:top w:val="none" w:sz="0" w:space="0" w:color="auto"/>
            <w:left w:val="none" w:sz="0" w:space="0" w:color="auto"/>
            <w:bottom w:val="none" w:sz="0" w:space="0" w:color="auto"/>
            <w:right w:val="none" w:sz="0" w:space="0" w:color="auto"/>
          </w:divBdr>
        </w:div>
      </w:divsChild>
    </w:div>
    <w:div w:id="1901595972">
      <w:bodyDiv w:val="1"/>
      <w:marLeft w:val="0"/>
      <w:marRight w:val="0"/>
      <w:marTop w:val="0"/>
      <w:marBottom w:val="0"/>
      <w:divBdr>
        <w:top w:val="none" w:sz="0" w:space="0" w:color="auto"/>
        <w:left w:val="none" w:sz="0" w:space="0" w:color="auto"/>
        <w:bottom w:val="none" w:sz="0" w:space="0" w:color="auto"/>
        <w:right w:val="none" w:sz="0" w:space="0" w:color="auto"/>
      </w:divBdr>
      <w:divsChild>
        <w:div w:id="1811359376">
          <w:marLeft w:val="0"/>
          <w:marRight w:val="0"/>
          <w:marTop w:val="0"/>
          <w:marBottom w:val="0"/>
          <w:divBdr>
            <w:top w:val="none" w:sz="0" w:space="0" w:color="auto"/>
            <w:left w:val="none" w:sz="0" w:space="0" w:color="auto"/>
            <w:bottom w:val="none" w:sz="0" w:space="0" w:color="auto"/>
            <w:right w:val="none" w:sz="0" w:space="0" w:color="auto"/>
          </w:divBdr>
        </w:div>
      </w:divsChild>
    </w:div>
    <w:div w:id="1909077214">
      <w:bodyDiv w:val="1"/>
      <w:marLeft w:val="0"/>
      <w:marRight w:val="0"/>
      <w:marTop w:val="0"/>
      <w:marBottom w:val="0"/>
      <w:divBdr>
        <w:top w:val="none" w:sz="0" w:space="0" w:color="auto"/>
        <w:left w:val="none" w:sz="0" w:space="0" w:color="auto"/>
        <w:bottom w:val="none" w:sz="0" w:space="0" w:color="auto"/>
        <w:right w:val="none" w:sz="0" w:space="0" w:color="auto"/>
      </w:divBdr>
      <w:divsChild>
        <w:div w:id="1057704301">
          <w:marLeft w:val="0"/>
          <w:marRight w:val="0"/>
          <w:marTop w:val="0"/>
          <w:marBottom w:val="0"/>
          <w:divBdr>
            <w:top w:val="none" w:sz="0" w:space="0" w:color="auto"/>
            <w:left w:val="none" w:sz="0" w:space="0" w:color="auto"/>
            <w:bottom w:val="none" w:sz="0" w:space="0" w:color="auto"/>
            <w:right w:val="none" w:sz="0" w:space="0" w:color="auto"/>
          </w:divBdr>
        </w:div>
      </w:divsChild>
    </w:div>
    <w:div w:id="1914508018">
      <w:bodyDiv w:val="1"/>
      <w:marLeft w:val="0"/>
      <w:marRight w:val="0"/>
      <w:marTop w:val="0"/>
      <w:marBottom w:val="0"/>
      <w:divBdr>
        <w:top w:val="none" w:sz="0" w:space="0" w:color="auto"/>
        <w:left w:val="none" w:sz="0" w:space="0" w:color="auto"/>
        <w:bottom w:val="none" w:sz="0" w:space="0" w:color="auto"/>
        <w:right w:val="none" w:sz="0" w:space="0" w:color="auto"/>
      </w:divBdr>
      <w:divsChild>
        <w:div w:id="1170949875">
          <w:marLeft w:val="0"/>
          <w:marRight w:val="0"/>
          <w:marTop w:val="0"/>
          <w:marBottom w:val="0"/>
          <w:divBdr>
            <w:top w:val="none" w:sz="0" w:space="0" w:color="auto"/>
            <w:left w:val="none" w:sz="0" w:space="0" w:color="auto"/>
            <w:bottom w:val="none" w:sz="0" w:space="0" w:color="auto"/>
            <w:right w:val="none" w:sz="0" w:space="0" w:color="auto"/>
          </w:divBdr>
        </w:div>
        <w:div w:id="2090224395">
          <w:marLeft w:val="0"/>
          <w:marRight w:val="0"/>
          <w:marTop w:val="0"/>
          <w:marBottom w:val="0"/>
          <w:divBdr>
            <w:top w:val="none" w:sz="0" w:space="0" w:color="auto"/>
            <w:left w:val="none" w:sz="0" w:space="0" w:color="auto"/>
            <w:bottom w:val="none" w:sz="0" w:space="0" w:color="auto"/>
            <w:right w:val="none" w:sz="0" w:space="0" w:color="auto"/>
          </w:divBdr>
        </w:div>
      </w:divsChild>
    </w:div>
    <w:div w:id="1941836457">
      <w:bodyDiv w:val="1"/>
      <w:marLeft w:val="0"/>
      <w:marRight w:val="0"/>
      <w:marTop w:val="0"/>
      <w:marBottom w:val="0"/>
      <w:divBdr>
        <w:top w:val="none" w:sz="0" w:space="0" w:color="auto"/>
        <w:left w:val="none" w:sz="0" w:space="0" w:color="auto"/>
        <w:bottom w:val="none" w:sz="0" w:space="0" w:color="auto"/>
        <w:right w:val="none" w:sz="0" w:space="0" w:color="auto"/>
      </w:divBdr>
      <w:divsChild>
        <w:div w:id="1928725867">
          <w:marLeft w:val="0"/>
          <w:marRight w:val="0"/>
          <w:marTop w:val="0"/>
          <w:marBottom w:val="0"/>
          <w:divBdr>
            <w:top w:val="none" w:sz="0" w:space="0" w:color="auto"/>
            <w:left w:val="none" w:sz="0" w:space="0" w:color="auto"/>
            <w:bottom w:val="none" w:sz="0" w:space="0" w:color="auto"/>
            <w:right w:val="none" w:sz="0" w:space="0" w:color="auto"/>
          </w:divBdr>
        </w:div>
        <w:div w:id="1524436125">
          <w:marLeft w:val="0"/>
          <w:marRight w:val="0"/>
          <w:marTop w:val="0"/>
          <w:marBottom w:val="0"/>
          <w:divBdr>
            <w:top w:val="none" w:sz="0" w:space="0" w:color="auto"/>
            <w:left w:val="none" w:sz="0" w:space="0" w:color="auto"/>
            <w:bottom w:val="none" w:sz="0" w:space="0" w:color="auto"/>
            <w:right w:val="none" w:sz="0" w:space="0" w:color="auto"/>
          </w:divBdr>
        </w:div>
      </w:divsChild>
    </w:div>
    <w:div w:id="2025864134">
      <w:bodyDiv w:val="1"/>
      <w:marLeft w:val="0"/>
      <w:marRight w:val="0"/>
      <w:marTop w:val="0"/>
      <w:marBottom w:val="0"/>
      <w:divBdr>
        <w:top w:val="none" w:sz="0" w:space="0" w:color="auto"/>
        <w:left w:val="none" w:sz="0" w:space="0" w:color="auto"/>
        <w:bottom w:val="none" w:sz="0" w:space="0" w:color="auto"/>
        <w:right w:val="none" w:sz="0" w:space="0" w:color="auto"/>
      </w:divBdr>
      <w:divsChild>
        <w:div w:id="1396850616">
          <w:marLeft w:val="0"/>
          <w:marRight w:val="0"/>
          <w:marTop w:val="0"/>
          <w:marBottom w:val="0"/>
          <w:divBdr>
            <w:top w:val="none" w:sz="0" w:space="0" w:color="auto"/>
            <w:left w:val="none" w:sz="0" w:space="0" w:color="auto"/>
            <w:bottom w:val="none" w:sz="0" w:space="0" w:color="auto"/>
            <w:right w:val="none" w:sz="0" w:space="0" w:color="auto"/>
          </w:divBdr>
        </w:div>
        <w:div w:id="195821876">
          <w:marLeft w:val="0"/>
          <w:marRight w:val="0"/>
          <w:marTop w:val="0"/>
          <w:marBottom w:val="0"/>
          <w:divBdr>
            <w:top w:val="none" w:sz="0" w:space="0" w:color="auto"/>
            <w:left w:val="none" w:sz="0" w:space="0" w:color="auto"/>
            <w:bottom w:val="none" w:sz="0" w:space="0" w:color="auto"/>
            <w:right w:val="none" w:sz="0" w:space="0" w:color="auto"/>
          </w:divBdr>
        </w:div>
        <w:div w:id="993607277">
          <w:marLeft w:val="0"/>
          <w:marRight w:val="0"/>
          <w:marTop w:val="0"/>
          <w:marBottom w:val="0"/>
          <w:divBdr>
            <w:top w:val="none" w:sz="0" w:space="0" w:color="auto"/>
            <w:left w:val="none" w:sz="0" w:space="0" w:color="auto"/>
            <w:bottom w:val="none" w:sz="0" w:space="0" w:color="auto"/>
            <w:right w:val="none" w:sz="0" w:space="0" w:color="auto"/>
          </w:divBdr>
        </w:div>
      </w:divsChild>
    </w:div>
    <w:div w:id="2042893545">
      <w:bodyDiv w:val="1"/>
      <w:marLeft w:val="0"/>
      <w:marRight w:val="0"/>
      <w:marTop w:val="0"/>
      <w:marBottom w:val="0"/>
      <w:divBdr>
        <w:top w:val="none" w:sz="0" w:space="0" w:color="auto"/>
        <w:left w:val="none" w:sz="0" w:space="0" w:color="auto"/>
        <w:bottom w:val="none" w:sz="0" w:space="0" w:color="auto"/>
        <w:right w:val="none" w:sz="0" w:space="0" w:color="auto"/>
      </w:divBdr>
      <w:divsChild>
        <w:div w:id="1762919060">
          <w:marLeft w:val="0"/>
          <w:marRight w:val="0"/>
          <w:marTop w:val="0"/>
          <w:marBottom w:val="0"/>
          <w:divBdr>
            <w:top w:val="none" w:sz="0" w:space="0" w:color="auto"/>
            <w:left w:val="none" w:sz="0" w:space="0" w:color="auto"/>
            <w:bottom w:val="none" w:sz="0" w:space="0" w:color="auto"/>
            <w:right w:val="none" w:sz="0" w:space="0" w:color="auto"/>
          </w:divBdr>
        </w:div>
      </w:divsChild>
    </w:div>
    <w:div w:id="2061243829">
      <w:bodyDiv w:val="1"/>
      <w:marLeft w:val="0"/>
      <w:marRight w:val="0"/>
      <w:marTop w:val="0"/>
      <w:marBottom w:val="0"/>
      <w:divBdr>
        <w:top w:val="none" w:sz="0" w:space="0" w:color="auto"/>
        <w:left w:val="none" w:sz="0" w:space="0" w:color="auto"/>
        <w:bottom w:val="none" w:sz="0" w:space="0" w:color="auto"/>
        <w:right w:val="none" w:sz="0" w:space="0" w:color="auto"/>
      </w:divBdr>
      <w:divsChild>
        <w:div w:id="2001422414">
          <w:marLeft w:val="0"/>
          <w:marRight w:val="0"/>
          <w:marTop w:val="0"/>
          <w:marBottom w:val="0"/>
          <w:divBdr>
            <w:top w:val="none" w:sz="0" w:space="0" w:color="auto"/>
            <w:left w:val="none" w:sz="0" w:space="0" w:color="auto"/>
            <w:bottom w:val="none" w:sz="0" w:space="0" w:color="auto"/>
            <w:right w:val="none" w:sz="0" w:space="0" w:color="auto"/>
          </w:divBdr>
        </w:div>
      </w:divsChild>
    </w:div>
    <w:div w:id="2073503373">
      <w:bodyDiv w:val="1"/>
      <w:marLeft w:val="0"/>
      <w:marRight w:val="0"/>
      <w:marTop w:val="0"/>
      <w:marBottom w:val="0"/>
      <w:divBdr>
        <w:top w:val="none" w:sz="0" w:space="0" w:color="auto"/>
        <w:left w:val="none" w:sz="0" w:space="0" w:color="auto"/>
        <w:bottom w:val="none" w:sz="0" w:space="0" w:color="auto"/>
        <w:right w:val="none" w:sz="0" w:space="0" w:color="auto"/>
      </w:divBdr>
      <w:divsChild>
        <w:div w:id="345180981">
          <w:marLeft w:val="0"/>
          <w:marRight w:val="0"/>
          <w:marTop w:val="0"/>
          <w:marBottom w:val="0"/>
          <w:divBdr>
            <w:top w:val="none" w:sz="0" w:space="0" w:color="auto"/>
            <w:left w:val="none" w:sz="0" w:space="0" w:color="auto"/>
            <w:bottom w:val="none" w:sz="0" w:space="0" w:color="auto"/>
            <w:right w:val="none" w:sz="0" w:space="0" w:color="auto"/>
          </w:divBdr>
        </w:div>
        <w:div w:id="1127549493">
          <w:marLeft w:val="0"/>
          <w:marRight w:val="0"/>
          <w:marTop w:val="0"/>
          <w:marBottom w:val="0"/>
          <w:divBdr>
            <w:top w:val="none" w:sz="0" w:space="0" w:color="auto"/>
            <w:left w:val="none" w:sz="0" w:space="0" w:color="auto"/>
            <w:bottom w:val="none" w:sz="0" w:space="0" w:color="auto"/>
            <w:right w:val="none" w:sz="0" w:space="0" w:color="auto"/>
          </w:divBdr>
        </w:div>
      </w:divsChild>
    </w:div>
    <w:div w:id="2081558503">
      <w:bodyDiv w:val="1"/>
      <w:marLeft w:val="0"/>
      <w:marRight w:val="0"/>
      <w:marTop w:val="0"/>
      <w:marBottom w:val="0"/>
      <w:divBdr>
        <w:top w:val="none" w:sz="0" w:space="0" w:color="auto"/>
        <w:left w:val="none" w:sz="0" w:space="0" w:color="auto"/>
        <w:bottom w:val="none" w:sz="0" w:space="0" w:color="auto"/>
        <w:right w:val="none" w:sz="0" w:space="0" w:color="auto"/>
      </w:divBdr>
      <w:divsChild>
        <w:div w:id="278221455">
          <w:marLeft w:val="0"/>
          <w:marRight w:val="0"/>
          <w:marTop w:val="0"/>
          <w:marBottom w:val="0"/>
          <w:divBdr>
            <w:top w:val="none" w:sz="0" w:space="0" w:color="auto"/>
            <w:left w:val="none" w:sz="0" w:space="0" w:color="auto"/>
            <w:bottom w:val="none" w:sz="0" w:space="0" w:color="auto"/>
            <w:right w:val="none" w:sz="0" w:space="0" w:color="auto"/>
          </w:divBdr>
        </w:div>
        <w:div w:id="1412309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45842-775F-4A6B-A6F8-50388786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23</Pages>
  <Words>8971</Words>
  <Characters>49342</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58197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isa</cp:lastModifiedBy>
  <cp:revision>33</cp:revision>
  <cp:lastPrinted>2016-06-27T13:44:00Z</cp:lastPrinted>
  <dcterms:created xsi:type="dcterms:W3CDTF">2016-06-23T22:12:00Z</dcterms:created>
  <dcterms:modified xsi:type="dcterms:W3CDTF">2016-06-27T13:46:00Z</dcterms:modified>
</cp:coreProperties>
</file>